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22FAE" w14:textId="77777777" w:rsidR="00EC4966" w:rsidRPr="00FD5F39" w:rsidRDefault="00EC4966" w:rsidP="006A427C">
      <w:pPr>
        <w:jc w:val="center"/>
        <w:rPr>
          <w:rFonts w:asciiTheme="minorHAnsi" w:hAnsiTheme="minorHAnsi" w:cs="Big Caslon Medium"/>
          <w:b/>
          <w:bCs/>
          <w:i/>
          <w:iCs/>
          <w:sz w:val="20"/>
          <w:szCs w:val="20"/>
          <w:u w:val="single"/>
        </w:rPr>
      </w:pPr>
      <w:r w:rsidRPr="00FD5F39">
        <w:rPr>
          <w:rFonts w:asciiTheme="minorHAnsi" w:hAnsiTheme="minorHAnsi" w:cs="Big Caslon Medium"/>
          <w:b/>
          <w:bCs/>
          <w:i/>
          <w:iCs/>
          <w:sz w:val="20"/>
          <w:szCs w:val="20"/>
          <w:u w:val="single"/>
        </w:rPr>
        <w:t>Press Release</w:t>
      </w:r>
    </w:p>
    <w:p w14:paraId="1A90DAEE" w14:textId="66B1718A" w:rsidR="0069369F" w:rsidRPr="00FD5F39" w:rsidRDefault="007E243D" w:rsidP="0069369F">
      <w:pPr>
        <w:jc w:val="center"/>
        <w:rPr>
          <w:rFonts w:asciiTheme="minorHAnsi" w:eastAsiaTheme="majorEastAsia" w:hAnsiTheme="minorHAnsi" w:cstheme="majorBidi"/>
          <w:spacing w:val="-10"/>
          <w:kern w:val="28"/>
          <w:sz w:val="28"/>
          <w:szCs w:val="28"/>
        </w:rPr>
      </w:pPr>
      <w:r w:rsidRPr="00FD5F39">
        <w:rPr>
          <w:rFonts w:asciiTheme="minorHAnsi" w:hAnsiTheme="minorHAnsi"/>
          <w:sz w:val="20"/>
          <w:szCs w:val="20"/>
        </w:rPr>
        <w:t xml:space="preserve">  </w:t>
      </w:r>
      <w:r w:rsidR="0069369F" w:rsidRPr="00FD5F39">
        <w:rPr>
          <w:rFonts w:asciiTheme="minorHAnsi" w:eastAsiaTheme="majorEastAsia" w:hAnsiTheme="minorHAnsi" w:cstheme="majorBidi"/>
          <w:spacing w:val="-10"/>
          <w:kern w:val="28"/>
          <w:sz w:val="28"/>
          <w:szCs w:val="28"/>
        </w:rPr>
        <w:t xml:space="preserve">Morepen Labs Q1 FY25 Profit </w:t>
      </w:r>
      <w:r w:rsidR="00927DE9" w:rsidRPr="00FD5F39">
        <w:rPr>
          <w:rFonts w:asciiTheme="minorHAnsi" w:eastAsiaTheme="majorEastAsia" w:hAnsiTheme="minorHAnsi" w:cstheme="majorBidi"/>
          <w:spacing w:val="-10"/>
          <w:kern w:val="28"/>
          <w:sz w:val="28"/>
          <w:szCs w:val="28"/>
        </w:rPr>
        <w:t>S</w:t>
      </w:r>
      <w:r w:rsidR="0069369F" w:rsidRPr="00FD5F39">
        <w:rPr>
          <w:rFonts w:asciiTheme="minorHAnsi" w:eastAsiaTheme="majorEastAsia" w:hAnsiTheme="minorHAnsi" w:cstheme="majorBidi"/>
          <w:spacing w:val="-10"/>
          <w:kern w:val="28"/>
          <w:sz w:val="28"/>
          <w:szCs w:val="28"/>
        </w:rPr>
        <w:t xml:space="preserve">urges </w:t>
      </w:r>
      <w:r w:rsidR="00927DE9" w:rsidRPr="00FD5F39">
        <w:rPr>
          <w:rFonts w:asciiTheme="minorHAnsi" w:eastAsiaTheme="majorEastAsia" w:hAnsiTheme="minorHAnsi" w:cstheme="majorBidi"/>
          <w:spacing w:val="-10"/>
          <w:kern w:val="28"/>
          <w:sz w:val="28"/>
          <w:szCs w:val="28"/>
        </w:rPr>
        <w:t xml:space="preserve">by </w:t>
      </w:r>
      <w:r w:rsidR="0069369F" w:rsidRPr="00FD5F39">
        <w:rPr>
          <w:rFonts w:asciiTheme="minorHAnsi" w:eastAsiaTheme="majorEastAsia" w:hAnsiTheme="minorHAnsi" w:cstheme="majorBidi"/>
          <w:spacing w:val="-10"/>
          <w:kern w:val="28"/>
          <w:sz w:val="28"/>
          <w:szCs w:val="28"/>
        </w:rPr>
        <w:t xml:space="preserve">147%, Revenue </w:t>
      </w:r>
      <w:r w:rsidR="00927DE9" w:rsidRPr="00FD5F39">
        <w:rPr>
          <w:rFonts w:asciiTheme="minorHAnsi" w:eastAsiaTheme="majorEastAsia" w:hAnsiTheme="minorHAnsi" w:cstheme="majorBidi"/>
          <w:spacing w:val="-10"/>
          <w:kern w:val="28"/>
          <w:sz w:val="28"/>
          <w:szCs w:val="28"/>
        </w:rPr>
        <w:t xml:space="preserve">Grows </w:t>
      </w:r>
      <w:r w:rsidR="0069369F" w:rsidRPr="00FD5F39">
        <w:rPr>
          <w:rFonts w:asciiTheme="minorHAnsi" w:eastAsiaTheme="majorEastAsia" w:hAnsiTheme="minorHAnsi" w:cstheme="majorBidi"/>
          <w:spacing w:val="-10"/>
          <w:kern w:val="28"/>
          <w:sz w:val="28"/>
          <w:szCs w:val="28"/>
        </w:rPr>
        <w:t>by 14%</w:t>
      </w:r>
    </w:p>
    <w:p w14:paraId="70CB95E8" w14:textId="501EC3EC" w:rsidR="00315026" w:rsidRPr="00FD5F39" w:rsidRDefault="00315026" w:rsidP="0069369F">
      <w:pPr>
        <w:jc w:val="center"/>
        <w:rPr>
          <w:rFonts w:asciiTheme="minorHAnsi" w:hAnsiTheme="minorHAnsi" w:cs="Big Caslon Medium"/>
          <w:b/>
          <w:bCs/>
          <w:i/>
          <w:iCs/>
          <w:sz w:val="28"/>
          <w:szCs w:val="26"/>
          <w:u w:val="single"/>
        </w:rPr>
      </w:pPr>
      <w:r w:rsidRPr="00FD5F39">
        <w:rPr>
          <w:rFonts w:asciiTheme="minorHAnsi" w:hAnsiTheme="minorHAnsi" w:cs="Big Caslon Medium"/>
          <w:b/>
          <w:bCs/>
          <w:i/>
          <w:iCs/>
          <w:sz w:val="28"/>
          <w:szCs w:val="26"/>
          <w:u w:val="single"/>
        </w:rPr>
        <w:t>Morepen Labs successfully raise</w:t>
      </w:r>
      <w:r w:rsidR="007E243D" w:rsidRPr="00FD5F39">
        <w:rPr>
          <w:rFonts w:asciiTheme="minorHAnsi" w:hAnsiTheme="minorHAnsi" w:cs="Big Caslon Medium"/>
          <w:b/>
          <w:bCs/>
          <w:i/>
          <w:iCs/>
          <w:sz w:val="28"/>
          <w:szCs w:val="26"/>
          <w:u w:val="single"/>
        </w:rPr>
        <w:t>d</w:t>
      </w:r>
      <w:r w:rsidRPr="00FD5F39">
        <w:rPr>
          <w:rFonts w:asciiTheme="minorHAnsi" w:hAnsiTheme="minorHAnsi" w:cs="Big Caslon Medium"/>
          <w:b/>
          <w:bCs/>
          <w:i/>
          <w:iCs/>
          <w:sz w:val="28"/>
          <w:szCs w:val="26"/>
          <w:u w:val="single"/>
        </w:rPr>
        <w:t xml:space="preserve"> Rs. 200 </w:t>
      </w:r>
      <w:r w:rsidR="00927DE9" w:rsidRPr="00FD5F39">
        <w:rPr>
          <w:rFonts w:asciiTheme="minorHAnsi" w:hAnsiTheme="minorHAnsi" w:cs="Big Caslon Medium"/>
          <w:b/>
          <w:bCs/>
          <w:i/>
          <w:iCs/>
          <w:sz w:val="28"/>
          <w:szCs w:val="26"/>
          <w:u w:val="single"/>
        </w:rPr>
        <w:t>C</w:t>
      </w:r>
      <w:r w:rsidRPr="00FD5F39">
        <w:rPr>
          <w:rFonts w:asciiTheme="minorHAnsi" w:hAnsiTheme="minorHAnsi" w:cs="Big Caslon Medium"/>
          <w:b/>
          <w:bCs/>
          <w:i/>
          <w:iCs/>
          <w:sz w:val="28"/>
          <w:szCs w:val="26"/>
          <w:u w:val="single"/>
        </w:rPr>
        <w:t>rore through QIP</w:t>
      </w:r>
    </w:p>
    <w:p w14:paraId="166A17F0" w14:textId="77777777" w:rsidR="0069369F" w:rsidRPr="00FD5F39" w:rsidRDefault="0069369F" w:rsidP="0069369F">
      <w:pPr>
        <w:jc w:val="center"/>
        <w:rPr>
          <w:rFonts w:asciiTheme="minorHAnsi" w:hAnsiTheme="minorHAnsi" w:cs="Big Caslon Medium"/>
          <w:b/>
          <w:bCs/>
          <w:i/>
          <w:iCs/>
          <w:sz w:val="20"/>
          <w:szCs w:val="20"/>
          <w:u w:val="single"/>
        </w:rPr>
      </w:pPr>
    </w:p>
    <w:p w14:paraId="699F2E79" w14:textId="05CC397B" w:rsidR="0069369F" w:rsidRPr="00FD5F39" w:rsidRDefault="00315026" w:rsidP="00391BD7">
      <w:pPr>
        <w:spacing w:line="276" w:lineRule="auto"/>
        <w:jc w:val="both"/>
        <w:rPr>
          <w:rFonts w:asciiTheme="minorHAnsi" w:hAnsiTheme="minorHAnsi" w:cs="Sathu"/>
          <w:sz w:val="18"/>
          <w:szCs w:val="18"/>
        </w:rPr>
      </w:pPr>
      <w:r w:rsidRPr="00FD5F39">
        <w:rPr>
          <w:rFonts w:asciiTheme="minorHAnsi" w:hAnsiTheme="minorHAnsi" w:cs="Sathu"/>
          <w:b/>
          <w:bCs/>
          <w:sz w:val="18"/>
          <w:szCs w:val="18"/>
        </w:rPr>
        <w:t>Gurugram (Haryana), August 12, 2024:</w:t>
      </w:r>
      <w:r w:rsidRPr="00FD5F39">
        <w:rPr>
          <w:rFonts w:asciiTheme="minorHAnsi" w:hAnsiTheme="minorHAnsi" w:cs="Sathu"/>
          <w:sz w:val="18"/>
          <w:szCs w:val="18"/>
        </w:rPr>
        <w:t xml:space="preserve"> Morepen Laboratories Limited (NSE: MOREPENLAB, BSE: 500288), </w:t>
      </w:r>
      <w:r w:rsidR="00324B79" w:rsidRPr="00FD5F39">
        <w:rPr>
          <w:rFonts w:asciiTheme="minorHAnsi" w:hAnsiTheme="minorHAnsi" w:cs="Sathu"/>
          <w:sz w:val="18"/>
          <w:szCs w:val="18"/>
        </w:rPr>
        <w:t>a leading</w:t>
      </w:r>
      <w:r w:rsidRPr="00FD5F39">
        <w:rPr>
          <w:rFonts w:asciiTheme="minorHAnsi" w:hAnsiTheme="minorHAnsi" w:cs="Sathu"/>
          <w:sz w:val="18"/>
          <w:szCs w:val="18"/>
        </w:rPr>
        <w:t xml:space="preserve"> player in the Medical Devices and </w:t>
      </w:r>
      <w:r w:rsidR="00324B79" w:rsidRPr="00FD5F39">
        <w:rPr>
          <w:rFonts w:asciiTheme="minorHAnsi" w:hAnsiTheme="minorHAnsi" w:cs="Sathu"/>
          <w:sz w:val="18"/>
          <w:szCs w:val="18"/>
        </w:rPr>
        <w:t>P</w:t>
      </w:r>
      <w:r w:rsidRPr="00FD5F39">
        <w:rPr>
          <w:rFonts w:asciiTheme="minorHAnsi" w:hAnsiTheme="minorHAnsi" w:cs="Sathu"/>
          <w:sz w:val="18"/>
          <w:szCs w:val="18"/>
        </w:rPr>
        <w:t>harma</w:t>
      </w:r>
      <w:r w:rsidR="00927DE9" w:rsidRPr="00FD5F39">
        <w:rPr>
          <w:rFonts w:asciiTheme="minorHAnsi" w:hAnsiTheme="minorHAnsi" w:cs="Sathu"/>
          <w:sz w:val="18"/>
          <w:szCs w:val="18"/>
        </w:rPr>
        <w:t>ceutical</w:t>
      </w:r>
      <w:r w:rsidRPr="00FD5F39">
        <w:rPr>
          <w:rFonts w:asciiTheme="minorHAnsi" w:hAnsiTheme="minorHAnsi" w:cs="Sathu"/>
          <w:sz w:val="18"/>
          <w:szCs w:val="18"/>
        </w:rPr>
        <w:t xml:space="preserve"> business</w:t>
      </w:r>
      <w:r w:rsidR="00FD5F39">
        <w:rPr>
          <w:rFonts w:asciiTheme="minorHAnsi" w:hAnsiTheme="minorHAnsi" w:cs="Sathu"/>
          <w:sz w:val="18"/>
          <w:szCs w:val="18"/>
        </w:rPr>
        <w:t>es</w:t>
      </w:r>
      <w:r w:rsidRPr="00FD5F39">
        <w:rPr>
          <w:rFonts w:asciiTheme="minorHAnsi" w:hAnsiTheme="minorHAnsi" w:cs="Sathu"/>
          <w:sz w:val="18"/>
          <w:szCs w:val="18"/>
        </w:rPr>
        <w:t>,</w:t>
      </w:r>
      <w:r w:rsidR="00A64E0E" w:rsidRPr="00FD5F39">
        <w:rPr>
          <w:rFonts w:asciiTheme="minorHAnsi" w:hAnsiTheme="minorHAnsi" w:cs="Sathu"/>
          <w:sz w:val="18"/>
          <w:szCs w:val="18"/>
        </w:rPr>
        <w:t xml:space="preserve"> </w:t>
      </w:r>
      <w:r w:rsidRPr="00FD5F39">
        <w:rPr>
          <w:rFonts w:asciiTheme="minorHAnsi" w:hAnsiTheme="minorHAnsi" w:cs="Sathu"/>
          <w:sz w:val="18"/>
          <w:szCs w:val="18"/>
        </w:rPr>
        <w:t>announce</w:t>
      </w:r>
      <w:r w:rsidR="00A64E0E" w:rsidRPr="00FD5F39">
        <w:rPr>
          <w:rFonts w:asciiTheme="minorHAnsi" w:hAnsiTheme="minorHAnsi" w:cs="Sathu"/>
          <w:sz w:val="18"/>
          <w:szCs w:val="18"/>
        </w:rPr>
        <w:t>s</w:t>
      </w:r>
      <w:r w:rsidR="00927DE9" w:rsidRPr="00FD5F39">
        <w:rPr>
          <w:rFonts w:asciiTheme="minorHAnsi" w:hAnsiTheme="minorHAnsi" w:cs="Sathu"/>
          <w:sz w:val="18"/>
          <w:szCs w:val="18"/>
        </w:rPr>
        <w:t xml:space="preserve"> its</w:t>
      </w:r>
      <w:r w:rsidRPr="00FD5F39">
        <w:rPr>
          <w:rFonts w:asciiTheme="minorHAnsi" w:hAnsiTheme="minorHAnsi" w:cs="Sathu"/>
          <w:sz w:val="18"/>
          <w:szCs w:val="18"/>
        </w:rPr>
        <w:t xml:space="preserve"> outstanding financial performance for Q1</w:t>
      </w:r>
      <w:r w:rsidR="00927DE9" w:rsidRPr="00FD5F39">
        <w:rPr>
          <w:rFonts w:asciiTheme="minorHAnsi" w:hAnsiTheme="minorHAnsi" w:cs="Sathu"/>
          <w:sz w:val="18"/>
          <w:szCs w:val="18"/>
        </w:rPr>
        <w:t xml:space="preserve"> </w:t>
      </w:r>
      <w:r w:rsidRPr="00FD5F39">
        <w:rPr>
          <w:rFonts w:asciiTheme="minorHAnsi" w:hAnsiTheme="minorHAnsi" w:cs="Sathu"/>
          <w:sz w:val="18"/>
          <w:szCs w:val="18"/>
        </w:rPr>
        <w:t xml:space="preserve">FY2025. </w:t>
      </w:r>
      <w:r w:rsidR="00927DE9" w:rsidRPr="00FD5F39">
        <w:rPr>
          <w:rFonts w:asciiTheme="minorHAnsi" w:hAnsiTheme="minorHAnsi" w:cs="Sathu"/>
          <w:sz w:val="18"/>
          <w:szCs w:val="18"/>
        </w:rPr>
        <w:t xml:space="preserve">This announcement follows </w:t>
      </w:r>
      <w:r w:rsidR="00B22CEC" w:rsidRPr="00FD5F39">
        <w:rPr>
          <w:rFonts w:asciiTheme="minorHAnsi" w:hAnsiTheme="minorHAnsi" w:cs="Sathu"/>
          <w:sz w:val="18"/>
          <w:szCs w:val="18"/>
        </w:rPr>
        <w:t xml:space="preserve">a week after </w:t>
      </w:r>
      <w:r w:rsidR="00927DE9" w:rsidRPr="00FD5F39">
        <w:rPr>
          <w:rFonts w:asciiTheme="minorHAnsi" w:hAnsiTheme="minorHAnsi" w:cs="Sathu"/>
          <w:sz w:val="18"/>
          <w:szCs w:val="18"/>
        </w:rPr>
        <w:t xml:space="preserve">the successful completion of a Rs. 200 </w:t>
      </w:r>
      <w:proofErr w:type="gramStart"/>
      <w:r w:rsidR="00FD5F39" w:rsidRPr="00FD5F39">
        <w:rPr>
          <w:rFonts w:asciiTheme="minorHAnsi" w:hAnsiTheme="minorHAnsi" w:cs="Sathu"/>
          <w:sz w:val="18"/>
          <w:szCs w:val="18"/>
        </w:rPr>
        <w:t>crore</w:t>
      </w:r>
      <w:proofErr w:type="gramEnd"/>
      <w:r w:rsidR="00927DE9" w:rsidRPr="00FD5F39">
        <w:rPr>
          <w:rFonts w:asciiTheme="minorHAnsi" w:hAnsiTheme="minorHAnsi" w:cs="Sathu"/>
          <w:sz w:val="18"/>
          <w:szCs w:val="18"/>
        </w:rPr>
        <w:t xml:space="preserve"> fundraise through Qualified Institutional Placements (QIP) on August 5, 2024.</w:t>
      </w:r>
    </w:p>
    <w:p w14:paraId="4BC660CC" w14:textId="77777777" w:rsidR="001C2CA3" w:rsidRPr="00FD5F39" w:rsidRDefault="001C2CA3" w:rsidP="00391BD7">
      <w:pPr>
        <w:spacing w:line="276" w:lineRule="auto"/>
        <w:jc w:val="both"/>
        <w:rPr>
          <w:rFonts w:asciiTheme="minorHAnsi" w:hAnsiTheme="minorHAnsi" w:cs="Sathu"/>
          <w:sz w:val="18"/>
          <w:szCs w:val="18"/>
        </w:rPr>
      </w:pPr>
    </w:p>
    <w:p w14:paraId="4F06B55C" w14:textId="0D35F25A" w:rsidR="00C977F3" w:rsidRPr="00FD5F39" w:rsidRDefault="00C977F3" w:rsidP="00391BD7">
      <w:pPr>
        <w:spacing w:line="276" w:lineRule="auto"/>
        <w:jc w:val="both"/>
        <w:rPr>
          <w:rFonts w:asciiTheme="minorHAnsi" w:hAnsiTheme="minorHAnsi" w:cs="Sathu"/>
          <w:sz w:val="18"/>
          <w:szCs w:val="18"/>
        </w:rPr>
      </w:pPr>
      <w:r w:rsidRPr="00FD5F39">
        <w:rPr>
          <w:rFonts w:asciiTheme="minorHAnsi" w:hAnsiTheme="minorHAnsi" w:cs="Sathu"/>
          <w:b/>
          <w:bCs/>
          <w:sz w:val="18"/>
          <w:szCs w:val="18"/>
        </w:rPr>
        <w:t>Financial Highlights:</w:t>
      </w:r>
    </w:p>
    <w:tbl>
      <w:tblPr>
        <w:tblpPr w:leftFromText="180" w:rightFromText="180" w:vertAnchor="text" w:horzAnchor="margin" w:tblpY="112"/>
        <w:tblW w:w="9346" w:type="dxa"/>
        <w:tblLook w:val="04A0" w:firstRow="1" w:lastRow="0" w:firstColumn="1" w:lastColumn="0" w:noHBand="0" w:noVBand="1"/>
      </w:tblPr>
      <w:tblGrid>
        <w:gridCol w:w="3251"/>
        <w:gridCol w:w="1701"/>
        <w:gridCol w:w="2126"/>
        <w:gridCol w:w="2268"/>
      </w:tblGrid>
      <w:tr w:rsidR="00F85EB1" w:rsidRPr="00FD5F39" w14:paraId="13AA5B4F" w14:textId="77777777" w:rsidTr="0098286B">
        <w:trPr>
          <w:trHeight w:val="401"/>
        </w:trPr>
        <w:tc>
          <w:tcPr>
            <w:tcW w:w="9346" w:type="dxa"/>
            <w:gridSpan w:val="4"/>
            <w:tcBorders>
              <w:top w:val="single" w:sz="8" w:space="0" w:color="auto"/>
              <w:left w:val="single" w:sz="8" w:space="0" w:color="auto"/>
              <w:bottom w:val="single" w:sz="4" w:space="0" w:color="auto"/>
              <w:right w:val="single" w:sz="8" w:space="0" w:color="000000"/>
            </w:tcBorders>
            <w:shd w:val="clear" w:color="000000" w:fill="DAE9F8"/>
            <w:noWrap/>
            <w:vAlign w:val="bottom"/>
            <w:hideMark/>
          </w:tcPr>
          <w:p w14:paraId="557564D6" w14:textId="188252D0" w:rsidR="00F85EB1" w:rsidRPr="00FD5F39" w:rsidRDefault="00F85EB1" w:rsidP="00391BD7">
            <w:pPr>
              <w:spacing w:line="276" w:lineRule="auto"/>
              <w:rPr>
                <w:rFonts w:asciiTheme="minorHAnsi" w:hAnsiTheme="minorHAnsi" w:cs="Sathu"/>
                <w:b/>
                <w:bCs/>
                <w:sz w:val="18"/>
                <w:szCs w:val="18"/>
                <w:lang w:eastAsia="en-IN"/>
              </w:rPr>
            </w:pPr>
            <w:r w:rsidRPr="00FD5F39">
              <w:rPr>
                <w:rFonts w:asciiTheme="minorHAnsi" w:hAnsiTheme="minorHAnsi" w:cs="Sathu"/>
                <w:b/>
                <w:bCs/>
                <w:sz w:val="18"/>
                <w:szCs w:val="18"/>
                <w:lang w:eastAsia="en-IN"/>
              </w:rPr>
              <w:t>Synopsis of Quarterly Performance (</w:t>
            </w:r>
            <w:proofErr w:type="gramStart"/>
            <w:r w:rsidRPr="00FD5F39">
              <w:rPr>
                <w:rFonts w:asciiTheme="minorHAnsi" w:hAnsiTheme="minorHAnsi" w:cs="Sathu"/>
                <w:b/>
                <w:bCs/>
                <w:sz w:val="18"/>
                <w:szCs w:val="18"/>
                <w:lang w:eastAsia="en-IN"/>
              </w:rPr>
              <w:t xml:space="preserve">Consolidated)   </w:t>
            </w:r>
            <w:proofErr w:type="gramEnd"/>
            <w:r w:rsidRPr="00FD5F39">
              <w:rPr>
                <w:rFonts w:asciiTheme="minorHAnsi" w:hAnsiTheme="minorHAnsi" w:cs="Sathu"/>
                <w:b/>
                <w:bCs/>
                <w:sz w:val="18"/>
                <w:szCs w:val="18"/>
                <w:lang w:eastAsia="en-IN"/>
              </w:rPr>
              <w:t xml:space="preserve">  </w:t>
            </w:r>
          </w:p>
        </w:tc>
      </w:tr>
      <w:tr w:rsidR="00F85EB1" w:rsidRPr="00FD5F39" w14:paraId="6247CC88" w14:textId="77777777" w:rsidTr="00AC08C3">
        <w:trPr>
          <w:trHeight w:val="250"/>
        </w:trPr>
        <w:tc>
          <w:tcPr>
            <w:tcW w:w="3251" w:type="dxa"/>
            <w:vMerge w:val="restart"/>
            <w:tcBorders>
              <w:top w:val="nil"/>
              <w:left w:val="single" w:sz="8" w:space="0" w:color="auto"/>
              <w:bottom w:val="single" w:sz="4" w:space="0" w:color="auto"/>
              <w:right w:val="single" w:sz="4" w:space="0" w:color="auto"/>
            </w:tcBorders>
            <w:shd w:val="clear" w:color="000000" w:fill="C0E6F5"/>
            <w:noWrap/>
            <w:vAlign w:val="center"/>
            <w:hideMark/>
          </w:tcPr>
          <w:p w14:paraId="097D98F4" w14:textId="77777777" w:rsidR="00F85EB1" w:rsidRPr="00FD5F39" w:rsidRDefault="00F85EB1" w:rsidP="00391BD7">
            <w:pPr>
              <w:spacing w:line="276" w:lineRule="auto"/>
              <w:jc w:val="both"/>
              <w:rPr>
                <w:rFonts w:asciiTheme="minorHAnsi" w:hAnsiTheme="minorHAnsi" w:cs="Sathu"/>
                <w:b/>
                <w:bCs/>
                <w:sz w:val="18"/>
                <w:szCs w:val="18"/>
                <w:lang w:eastAsia="en-IN"/>
              </w:rPr>
            </w:pPr>
            <w:r w:rsidRPr="00FD5F39">
              <w:rPr>
                <w:rFonts w:asciiTheme="minorHAnsi" w:hAnsiTheme="minorHAnsi" w:cs="Sathu"/>
                <w:b/>
                <w:bCs/>
                <w:sz w:val="18"/>
                <w:szCs w:val="18"/>
                <w:lang w:eastAsia="en-IN"/>
              </w:rPr>
              <w:t>Particulars</w:t>
            </w:r>
          </w:p>
        </w:tc>
        <w:tc>
          <w:tcPr>
            <w:tcW w:w="6095" w:type="dxa"/>
            <w:gridSpan w:val="3"/>
            <w:tcBorders>
              <w:top w:val="single" w:sz="4" w:space="0" w:color="auto"/>
              <w:left w:val="nil"/>
              <w:bottom w:val="single" w:sz="4" w:space="0" w:color="auto"/>
              <w:right w:val="single" w:sz="4" w:space="0" w:color="auto"/>
            </w:tcBorders>
            <w:shd w:val="clear" w:color="000000" w:fill="C0E6F5"/>
            <w:noWrap/>
            <w:vAlign w:val="bottom"/>
            <w:hideMark/>
          </w:tcPr>
          <w:p w14:paraId="32618569" w14:textId="648EE687" w:rsidR="00F85EB1" w:rsidRPr="00FD5F39" w:rsidRDefault="00080565" w:rsidP="00391BD7">
            <w:pPr>
              <w:spacing w:line="276" w:lineRule="auto"/>
              <w:jc w:val="right"/>
              <w:rPr>
                <w:rFonts w:asciiTheme="minorHAnsi" w:hAnsiTheme="minorHAnsi" w:cs="Sathu"/>
                <w:i/>
                <w:iCs/>
                <w:sz w:val="18"/>
                <w:szCs w:val="18"/>
                <w:lang w:eastAsia="en-IN"/>
              </w:rPr>
            </w:pPr>
            <w:r w:rsidRPr="00FD5F39">
              <w:rPr>
                <w:rFonts w:asciiTheme="minorHAnsi" w:hAnsiTheme="minorHAnsi" w:cs="Sathu"/>
                <w:i/>
                <w:iCs/>
                <w:sz w:val="18"/>
                <w:szCs w:val="18"/>
                <w:lang w:eastAsia="en-IN"/>
              </w:rPr>
              <w:t>(Rs in crores)</w:t>
            </w:r>
          </w:p>
        </w:tc>
      </w:tr>
      <w:tr w:rsidR="00F85EB1" w:rsidRPr="00FD5F39" w14:paraId="4DD39A54" w14:textId="77777777" w:rsidTr="00AC08C3">
        <w:trPr>
          <w:trHeight w:val="250"/>
        </w:trPr>
        <w:tc>
          <w:tcPr>
            <w:tcW w:w="3251" w:type="dxa"/>
            <w:vMerge/>
            <w:tcBorders>
              <w:top w:val="nil"/>
              <w:left w:val="single" w:sz="8" w:space="0" w:color="auto"/>
              <w:bottom w:val="single" w:sz="4" w:space="0" w:color="auto"/>
              <w:right w:val="single" w:sz="4" w:space="0" w:color="auto"/>
            </w:tcBorders>
            <w:vAlign w:val="center"/>
            <w:hideMark/>
          </w:tcPr>
          <w:p w14:paraId="777E70DE" w14:textId="77777777" w:rsidR="00F85EB1" w:rsidRPr="00FD5F39" w:rsidRDefault="00F85EB1" w:rsidP="00391BD7">
            <w:pPr>
              <w:spacing w:line="276" w:lineRule="auto"/>
              <w:jc w:val="both"/>
              <w:rPr>
                <w:rFonts w:asciiTheme="minorHAnsi" w:hAnsiTheme="minorHAnsi" w:cs="Sathu"/>
                <w:b/>
                <w:bCs/>
                <w:sz w:val="18"/>
                <w:szCs w:val="18"/>
                <w:lang w:eastAsia="en-IN"/>
              </w:rPr>
            </w:pPr>
          </w:p>
        </w:tc>
        <w:tc>
          <w:tcPr>
            <w:tcW w:w="1701" w:type="dxa"/>
            <w:tcBorders>
              <w:top w:val="nil"/>
              <w:left w:val="nil"/>
              <w:bottom w:val="single" w:sz="4" w:space="0" w:color="auto"/>
              <w:right w:val="single" w:sz="4" w:space="0" w:color="auto"/>
            </w:tcBorders>
            <w:shd w:val="clear" w:color="000000" w:fill="C0E6F5"/>
            <w:noWrap/>
            <w:vAlign w:val="bottom"/>
            <w:hideMark/>
          </w:tcPr>
          <w:p w14:paraId="48BCF154" w14:textId="3539C68B" w:rsidR="00F85EB1" w:rsidRPr="00FD5F39" w:rsidRDefault="00080565" w:rsidP="00391BD7">
            <w:pPr>
              <w:spacing w:line="276" w:lineRule="auto"/>
              <w:jc w:val="right"/>
              <w:rPr>
                <w:rFonts w:asciiTheme="minorHAnsi" w:hAnsiTheme="minorHAnsi" w:cs="Sathu"/>
                <w:b/>
                <w:bCs/>
                <w:sz w:val="18"/>
                <w:szCs w:val="18"/>
                <w:lang w:eastAsia="en-IN"/>
              </w:rPr>
            </w:pPr>
            <w:r w:rsidRPr="00FD5F39">
              <w:rPr>
                <w:rFonts w:asciiTheme="minorHAnsi" w:hAnsiTheme="minorHAnsi" w:cs="Sathu"/>
                <w:b/>
                <w:bCs/>
                <w:sz w:val="18"/>
                <w:szCs w:val="18"/>
                <w:lang w:eastAsia="en-IN"/>
              </w:rPr>
              <w:t>Q1’</w:t>
            </w:r>
            <w:r w:rsidR="00F85EB1" w:rsidRPr="00FD5F39">
              <w:rPr>
                <w:rFonts w:asciiTheme="minorHAnsi" w:hAnsiTheme="minorHAnsi" w:cs="Sathu"/>
                <w:b/>
                <w:bCs/>
                <w:sz w:val="18"/>
                <w:szCs w:val="18"/>
                <w:lang w:eastAsia="en-IN"/>
              </w:rPr>
              <w:t>FY25</w:t>
            </w:r>
          </w:p>
        </w:tc>
        <w:tc>
          <w:tcPr>
            <w:tcW w:w="2126" w:type="dxa"/>
            <w:tcBorders>
              <w:top w:val="nil"/>
              <w:left w:val="nil"/>
              <w:bottom w:val="single" w:sz="4" w:space="0" w:color="auto"/>
              <w:right w:val="single" w:sz="4" w:space="0" w:color="auto"/>
            </w:tcBorders>
            <w:shd w:val="clear" w:color="000000" w:fill="C0E6F5"/>
            <w:noWrap/>
            <w:vAlign w:val="bottom"/>
            <w:hideMark/>
          </w:tcPr>
          <w:p w14:paraId="138306F3" w14:textId="1A212D1C" w:rsidR="00F85EB1" w:rsidRPr="00FD5F39" w:rsidRDefault="00080565" w:rsidP="00391BD7">
            <w:pPr>
              <w:spacing w:line="276" w:lineRule="auto"/>
              <w:jc w:val="right"/>
              <w:rPr>
                <w:rFonts w:asciiTheme="minorHAnsi" w:hAnsiTheme="minorHAnsi" w:cs="Sathu"/>
                <w:b/>
                <w:bCs/>
                <w:sz w:val="18"/>
                <w:szCs w:val="18"/>
                <w:lang w:eastAsia="en-IN"/>
              </w:rPr>
            </w:pPr>
            <w:r w:rsidRPr="00FD5F39">
              <w:rPr>
                <w:rFonts w:asciiTheme="minorHAnsi" w:hAnsiTheme="minorHAnsi" w:cs="Sathu"/>
                <w:b/>
                <w:bCs/>
                <w:sz w:val="18"/>
                <w:szCs w:val="18"/>
                <w:lang w:eastAsia="en-IN"/>
              </w:rPr>
              <w:t>Q1’</w:t>
            </w:r>
            <w:r w:rsidR="00F85EB1" w:rsidRPr="00FD5F39">
              <w:rPr>
                <w:rFonts w:asciiTheme="minorHAnsi" w:hAnsiTheme="minorHAnsi" w:cs="Sathu"/>
                <w:b/>
                <w:bCs/>
                <w:sz w:val="18"/>
                <w:szCs w:val="18"/>
                <w:lang w:eastAsia="en-IN"/>
              </w:rPr>
              <w:t>FY24</w:t>
            </w:r>
          </w:p>
        </w:tc>
        <w:tc>
          <w:tcPr>
            <w:tcW w:w="2268" w:type="dxa"/>
            <w:tcBorders>
              <w:top w:val="nil"/>
              <w:left w:val="nil"/>
              <w:bottom w:val="single" w:sz="4" w:space="0" w:color="auto"/>
              <w:right w:val="single" w:sz="4" w:space="0" w:color="auto"/>
            </w:tcBorders>
            <w:shd w:val="clear" w:color="000000" w:fill="C0E6F5"/>
            <w:noWrap/>
            <w:vAlign w:val="bottom"/>
            <w:hideMark/>
          </w:tcPr>
          <w:p w14:paraId="24AE4D2E" w14:textId="7025D0F6" w:rsidR="00F85EB1" w:rsidRPr="00FD5F39" w:rsidRDefault="00F85EB1" w:rsidP="00391BD7">
            <w:pPr>
              <w:spacing w:line="276" w:lineRule="auto"/>
              <w:jc w:val="right"/>
              <w:rPr>
                <w:rFonts w:asciiTheme="minorHAnsi" w:hAnsiTheme="minorHAnsi" w:cs="Sathu"/>
                <w:b/>
                <w:bCs/>
                <w:sz w:val="18"/>
                <w:szCs w:val="18"/>
                <w:lang w:eastAsia="en-IN"/>
              </w:rPr>
            </w:pPr>
            <w:r w:rsidRPr="00FD5F39">
              <w:rPr>
                <w:rFonts w:asciiTheme="minorHAnsi" w:hAnsiTheme="minorHAnsi" w:cs="Sathu"/>
                <w:b/>
                <w:bCs/>
                <w:sz w:val="18"/>
                <w:szCs w:val="18"/>
                <w:lang w:eastAsia="en-IN"/>
              </w:rPr>
              <w:t>Growth</w:t>
            </w:r>
            <w:r w:rsidR="00080565" w:rsidRPr="00FD5F39">
              <w:rPr>
                <w:rFonts w:asciiTheme="minorHAnsi" w:hAnsiTheme="minorHAnsi" w:cs="Sathu"/>
                <w:b/>
                <w:bCs/>
                <w:sz w:val="18"/>
                <w:szCs w:val="18"/>
                <w:lang w:eastAsia="en-IN"/>
              </w:rPr>
              <w:t>%</w:t>
            </w:r>
          </w:p>
        </w:tc>
      </w:tr>
      <w:tr w:rsidR="00F85EB1" w:rsidRPr="00FD5F39" w14:paraId="445C5295" w14:textId="77777777" w:rsidTr="00AC08C3">
        <w:trPr>
          <w:trHeight w:val="25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5DD39C8F" w14:textId="77777777" w:rsidR="00F85EB1" w:rsidRPr="00FD5F39" w:rsidRDefault="00F85EB1" w:rsidP="00391BD7">
            <w:pPr>
              <w:spacing w:line="276" w:lineRule="auto"/>
              <w:jc w:val="both"/>
              <w:rPr>
                <w:rFonts w:asciiTheme="minorHAnsi" w:hAnsiTheme="minorHAnsi" w:cs="Sathu"/>
                <w:color w:val="000000"/>
                <w:sz w:val="18"/>
                <w:szCs w:val="18"/>
                <w:lang w:eastAsia="en-IN"/>
              </w:rPr>
            </w:pPr>
            <w:r w:rsidRPr="00FD5F39">
              <w:rPr>
                <w:rFonts w:asciiTheme="minorHAnsi" w:hAnsiTheme="minorHAnsi" w:cs="Sathu"/>
                <w:color w:val="000000"/>
                <w:sz w:val="18"/>
                <w:szCs w:val="18"/>
                <w:lang w:eastAsia="en-IN"/>
              </w:rPr>
              <w:t>Net Revenue</w:t>
            </w:r>
          </w:p>
        </w:tc>
        <w:tc>
          <w:tcPr>
            <w:tcW w:w="1701" w:type="dxa"/>
            <w:tcBorders>
              <w:top w:val="nil"/>
              <w:left w:val="nil"/>
              <w:bottom w:val="single" w:sz="4" w:space="0" w:color="auto"/>
              <w:right w:val="single" w:sz="4" w:space="0" w:color="auto"/>
            </w:tcBorders>
            <w:shd w:val="clear" w:color="auto" w:fill="auto"/>
            <w:noWrap/>
            <w:vAlign w:val="bottom"/>
          </w:tcPr>
          <w:p w14:paraId="1A29EF5F" w14:textId="77777777" w:rsidR="00F85EB1" w:rsidRPr="00FD5F39" w:rsidRDefault="00F85EB1" w:rsidP="00391BD7">
            <w:pPr>
              <w:spacing w:line="276" w:lineRule="auto"/>
              <w:jc w:val="right"/>
              <w:rPr>
                <w:rFonts w:asciiTheme="minorHAnsi" w:hAnsiTheme="minorHAnsi" w:cs="Sathu"/>
                <w:b/>
                <w:bCs/>
                <w:color w:val="000000"/>
                <w:sz w:val="18"/>
                <w:szCs w:val="18"/>
                <w:lang w:eastAsia="en-IN"/>
              </w:rPr>
            </w:pPr>
            <w:r w:rsidRPr="00FD5F39">
              <w:rPr>
                <w:rFonts w:asciiTheme="minorHAnsi" w:hAnsiTheme="minorHAnsi" w:cs="Sathu"/>
                <w:b/>
                <w:bCs/>
                <w:color w:val="000000"/>
                <w:sz w:val="18"/>
                <w:szCs w:val="18"/>
                <w:lang w:eastAsia="en-IN"/>
              </w:rPr>
              <w:t>458.64</w:t>
            </w:r>
          </w:p>
        </w:tc>
        <w:tc>
          <w:tcPr>
            <w:tcW w:w="2126" w:type="dxa"/>
            <w:tcBorders>
              <w:top w:val="nil"/>
              <w:left w:val="nil"/>
              <w:bottom w:val="single" w:sz="4" w:space="0" w:color="auto"/>
              <w:right w:val="single" w:sz="4" w:space="0" w:color="auto"/>
            </w:tcBorders>
            <w:shd w:val="clear" w:color="auto" w:fill="auto"/>
            <w:noWrap/>
            <w:vAlign w:val="bottom"/>
          </w:tcPr>
          <w:p w14:paraId="55D0C5AF" w14:textId="77777777" w:rsidR="00F85EB1" w:rsidRPr="00FD5F39" w:rsidRDefault="00F85EB1" w:rsidP="00391BD7">
            <w:pPr>
              <w:spacing w:line="276" w:lineRule="auto"/>
              <w:jc w:val="right"/>
              <w:rPr>
                <w:rFonts w:asciiTheme="minorHAnsi" w:hAnsiTheme="minorHAnsi" w:cs="Sathu"/>
                <w:color w:val="000000"/>
                <w:sz w:val="18"/>
                <w:szCs w:val="18"/>
                <w:lang w:eastAsia="en-IN"/>
              </w:rPr>
            </w:pPr>
            <w:r w:rsidRPr="00FD5F39">
              <w:rPr>
                <w:rFonts w:asciiTheme="minorHAnsi" w:hAnsiTheme="minorHAnsi" w:cs="Sathu"/>
                <w:color w:val="000000"/>
                <w:sz w:val="18"/>
                <w:szCs w:val="18"/>
                <w:lang w:eastAsia="en-IN"/>
              </w:rPr>
              <w:t>403.46</w:t>
            </w:r>
          </w:p>
        </w:tc>
        <w:tc>
          <w:tcPr>
            <w:tcW w:w="2268" w:type="dxa"/>
            <w:tcBorders>
              <w:top w:val="nil"/>
              <w:left w:val="nil"/>
              <w:bottom w:val="single" w:sz="4" w:space="0" w:color="auto"/>
              <w:right w:val="single" w:sz="4" w:space="0" w:color="auto"/>
            </w:tcBorders>
            <w:shd w:val="clear" w:color="auto" w:fill="auto"/>
            <w:noWrap/>
            <w:vAlign w:val="bottom"/>
          </w:tcPr>
          <w:p w14:paraId="453CB0ED" w14:textId="1D1E003B" w:rsidR="00F85EB1" w:rsidRPr="00FD5F39" w:rsidRDefault="00F85EB1" w:rsidP="00391BD7">
            <w:pPr>
              <w:spacing w:line="276" w:lineRule="auto"/>
              <w:jc w:val="right"/>
              <w:rPr>
                <w:rFonts w:asciiTheme="minorHAnsi" w:hAnsiTheme="minorHAnsi" w:cs="Sathu"/>
                <w:color w:val="000000"/>
                <w:sz w:val="18"/>
                <w:szCs w:val="18"/>
                <w:lang w:eastAsia="en-IN"/>
              </w:rPr>
            </w:pPr>
            <w:r w:rsidRPr="00FD5F39">
              <w:rPr>
                <w:rFonts w:asciiTheme="minorHAnsi" w:hAnsiTheme="minorHAnsi" w:cs="Sathu"/>
                <w:color w:val="000000"/>
                <w:sz w:val="18"/>
                <w:szCs w:val="18"/>
                <w:lang w:eastAsia="en-IN"/>
              </w:rPr>
              <w:t>14%</w:t>
            </w:r>
            <w:r w:rsidR="00080565" w:rsidRPr="00FD5F39">
              <w:rPr>
                <w:rFonts w:asciiTheme="minorHAnsi" w:hAnsiTheme="minorHAnsi" w:cs="Sathu"/>
                <w:color w:val="000000"/>
                <w:sz w:val="18"/>
                <w:szCs w:val="18"/>
                <w:lang w:eastAsia="en-IN"/>
              </w:rPr>
              <w:t xml:space="preserve"> </w:t>
            </w:r>
          </w:p>
        </w:tc>
      </w:tr>
      <w:tr w:rsidR="00F85EB1" w:rsidRPr="00FD5F39" w14:paraId="61F09064" w14:textId="77777777" w:rsidTr="00AC08C3">
        <w:trPr>
          <w:trHeight w:val="25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24D8F9D8" w14:textId="77777777" w:rsidR="00F85EB1" w:rsidRPr="00FD5F39" w:rsidRDefault="00F85EB1" w:rsidP="00391BD7">
            <w:pPr>
              <w:spacing w:line="276" w:lineRule="auto"/>
              <w:jc w:val="both"/>
              <w:rPr>
                <w:rFonts w:asciiTheme="minorHAnsi" w:hAnsiTheme="minorHAnsi" w:cs="Sathu"/>
                <w:color w:val="000000"/>
                <w:sz w:val="18"/>
                <w:szCs w:val="18"/>
                <w:lang w:eastAsia="en-IN"/>
              </w:rPr>
            </w:pPr>
            <w:r w:rsidRPr="00FD5F39">
              <w:rPr>
                <w:rFonts w:asciiTheme="minorHAnsi" w:hAnsiTheme="minorHAnsi" w:cs="Sathu"/>
                <w:color w:val="000000"/>
                <w:sz w:val="18"/>
                <w:szCs w:val="18"/>
                <w:lang w:eastAsia="en-IN"/>
              </w:rPr>
              <w:t>Expenditure</w:t>
            </w:r>
          </w:p>
        </w:tc>
        <w:tc>
          <w:tcPr>
            <w:tcW w:w="1701" w:type="dxa"/>
            <w:tcBorders>
              <w:top w:val="nil"/>
              <w:left w:val="nil"/>
              <w:bottom w:val="single" w:sz="4" w:space="0" w:color="auto"/>
              <w:right w:val="single" w:sz="4" w:space="0" w:color="auto"/>
            </w:tcBorders>
            <w:shd w:val="clear" w:color="auto" w:fill="auto"/>
            <w:noWrap/>
            <w:vAlign w:val="bottom"/>
          </w:tcPr>
          <w:p w14:paraId="32F59389" w14:textId="77777777" w:rsidR="00F85EB1" w:rsidRPr="00FD5F39" w:rsidRDefault="00F85EB1" w:rsidP="00391BD7">
            <w:pPr>
              <w:spacing w:line="276" w:lineRule="auto"/>
              <w:jc w:val="right"/>
              <w:rPr>
                <w:rFonts w:asciiTheme="minorHAnsi" w:hAnsiTheme="minorHAnsi" w:cs="Sathu"/>
                <w:b/>
                <w:bCs/>
                <w:color w:val="000000"/>
                <w:sz w:val="18"/>
                <w:szCs w:val="18"/>
                <w:lang w:eastAsia="en-IN"/>
              </w:rPr>
            </w:pPr>
            <w:r w:rsidRPr="00FD5F39">
              <w:rPr>
                <w:rFonts w:asciiTheme="minorHAnsi" w:hAnsiTheme="minorHAnsi" w:cs="Sathu"/>
                <w:b/>
                <w:bCs/>
                <w:color w:val="000000"/>
                <w:sz w:val="18"/>
                <w:szCs w:val="18"/>
                <w:lang w:eastAsia="en-IN"/>
              </w:rPr>
              <w:t>403.59</w:t>
            </w:r>
          </w:p>
        </w:tc>
        <w:tc>
          <w:tcPr>
            <w:tcW w:w="2126" w:type="dxa"/>
            <w:tcBorders>
              <w:top w:val="nil"/>
              <w:left w:val="nil"/>
              <w:bottom w:val="single" w:sz="4" w:space="0" w:color="auto"/>
              <w:right w:val="single" w:sz="4" w:space="0" w:color="auto"/>
            </w:tcBorders>
            <w:shd w:val="clear" w:color="auto" w:fill="auto"/>
            <w:noWrap/>
            <w:vAlign w:val="bottom"/>
          </w:tcPr>
          <w:p w14:paraId="1229ADDD" w14:textId="77777777" w:rsidR="00F85EB1" w:rsidRPr="00FD5F39" w:rsidRDefault="00F85EB1" w:rsidP="00391BD7">
            <w:pPr>
              <w:spacing w:line="276" w:lineRule="auto"/>
              <w:jc w:val="right"/>
              <w:rPr>
                <w:rFonts w:asciiTheme="minorHAnsi" w:hAnsiTheme="minorHAnsi" w:cs="Sathu"/>
                <w:color w:val="000000"/>
                <w:sz w:val="18"/>
                <w:szCs w:val="18"/>
                <w:lang w:eastAsia="en-IN"/>
              </w:rPr>
            </w:pPr>
            <w:r w:rsidRPr="00FD5F39">
              <w:rPr>
                <w:rFonts w:asciiTheme="minorHAnsi" w:hAnsiTheme="minorHAnsi" w:cs="Sathu"/>
                <w:color w:val="000000"/>
                <w:sz w:val="18"/>
                <w:szCs w:val="18"/>
                <w:lang w:eastAsia="en-IN"/>
              </w:rPr>
              <w:t>374.95</w:t>
            </w:r>
          </w:p>
        </w:tc>
        <w:tc>
          <w:tcPr>
            <w:tcW w:w="2268" w:type="dxa"/>
            <w:tcBorders>
              <w:top w:val="nil"/>
              <w:left w:val="nil"/>
              <w:bottom w:val="single" w:sz="4" w:space="0" w:color="auto"/>
              <w:right w:val="single" w:sz="4" w:space="0" w:color="auto"/>
            </w:tcBorders>
            <w:shd w:val="clear" w:color="auto" w:fill="auto"/>
            <w:noWrap/>
            <w:vAlign w:val="bottom"/>
          </w:tcPr>
          <w:p w14:paraId="63FFA883" w14:textId="77777777" w:rsidR="00F85EB1" w:rsidRPr="00FD5F39" w:rsidRDefault="00F85EB1" w:rsidP="00391BD7">
            <w:pPr>
              <w:spacing w:line="276" w:lineRule="auto"/>
              <w:jc w:val="right"/>
              <w:rPr>
                <w:rFonts w:asciiTheme="minorHAnsi" w:hAnsiTheme="minorHAnsi" w:cs="Sathu"/>
                <w:color w:val="000000"/>
                <w:sz w:val="18"/>
                <w:szCs w:val="18"/>
                <w:lang w:eastAsia="en-IN"/>
              </w:rPr>
            </w:pPr>
            <w:r w:rsidRPr="00FD5F39">
              <w:rPr>
                <w:rFonts w:asciiTheme="minorHAnsi" w:hAnsiTheme="minorHAnsi" w:cs="Sathu"/>
                <w:color w:val="000000"/>
                <w:sz w:val="18"/>
                <w:szCs w:val="18"/>
                <w:lang w:eastAsia="en-IN"/>
              </w:rPr>
              <w:t>8%</w:t>
            </w:r>
          </w:p>
        </w:tc>
      </w:tr>
      <w:tr w:rsidR="00F85EB1" w:rsidRPr="00FD5F39" w14:paraId="5969A0A7" w14:textId="77777777" w:rsidTr="00AC08C3">
        <w:trPr>
          <w:trHeight w:val="25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64E02E42" w14:textId="77777777" w:rsidR="00F85EB1" w:rsidRPr="00FD5F39" w:rsidRDefault="00F85EB1" w:rsidP="00391BD7">
            <w:pPr>
              <w:spacing w:line="276" w:lineRule="auto"/>
              <w:jc w:val="both"/>
              <w:rPr>
                <w:rFonts w:asciiTheme="minorHAnsi" w:hAnsiTheme="minorHAnsi" w:cs="Sathu"/>
                <w:color w:val="000000"/>
                <w:sz w:val="18"/>
                <w:szCs w:val="18"/>
                <w:lang w:eastAsia="en-IN"/>
              </w:rPr>
            </w:pPr>
            <w:r w:rsidRPr="00FD5F39">
              <w:rPr>
                <w:rFonts w:asciiTheme="minorHAnsi" w:hAnsiTheme="minorHAnsi" w:cs="Sathu"/>
                <w:color w:val="000000"/>
                <w:sz w:val="18"/>
                <w:szCs w:val="18"/>
                <w:lang w:eastAsia="en-IN"/>
              </w:rPr>
              <w:t>EBIDTA</w:t>
            </w:r>
          </w:p>
        </w:tc>
        <w:tc>
          <w:tcPr>
            <w:tcW w:w="1701" w:type="dxa"/>
            <w:tcBorders>
              <w:top w:val="nil"/>
              <w:left w:val="nil"/>
              <w:bottom w:val="single" w:sz="4" w:space="0" w:color="auto"/>
              <w:right w:val="single" w:sz="4" w:space="0" w:color="auto"/>
            </w:tcBorders>
            <w:shd w:val="clear" w:color="auto" w:fill="auto"/>
            <w:noWrap/>
            <w:vAlign w:val="bottom"/>
          </w:tcPr>
          <w:p w14:paraId="075B8354" w14:textId="77777777" w:rsidR="00F85EB1" w:rsidRPr="00FD5F39" w:rsidRDefault="00F85EB1" w:rsidP="00391BD7">
            <w:pPr>
              <w:spacing w:line="276" w:lineRule="auto"/>
              <w:jc w:val="right"/>
              <w:rPr>
                <w:rFonts w:asciiTheme="minorHAnsi" w:hAnsiTheme="minorHAnsi" w:cs="Sathu"/>
                <w:b/>
                <w:bCs/>
                <w:color w:val="000000"/>
                <w:sz w:val="18"/>
                <w:szCs w:val="18"/>
                <w:lang w:eastAsia="en-IN"/>
              </w:rPr>
            </w:pPr>
            <w:r w:rsidRPr="00FD5F39">
              <w:rPr>
                <w:rFonts w:asciiTheme="minorHAnsi" w:hAnsiTheme="minorHAnsi" w:cs="Sathu"/>
                <w:b/>
                <w:bCs/>
                <w:color w:val="000000"/>
                <w:sz w:val="18"/>
                <w:szCs w:val="18"/>
                <w:lang w:eastAsia="en-IN"/>
              </w:rPr>
              <w:t>55.05</w:t>
            </w:r>
          </w:p>
        </w:tc>
        <w:tc>
          <w:tcPr>
            <w:tcW w:w="2126" w:type="dxa"/>
            <w:tcBorders>
              <w:top w:val="nil"/>
              <w:left w:val="nil"/>
              <w:bottom w:val="single" w:sz="4" w:space="0" w:color="auto"/>
              <w:right w:val="single" w:sz="4" w:space="0" w:color="auto"/>
            </w:tcBorders>
            <w:shd w:val="clear" w:color="auto" w:fill="auto"/>
            <w:noWrap/>
            <w:vAlign w:val="bottom"/>
          </w:tcPr>
          <w:p w14:paraId="5CC9EFD3" w14:textId="77777777" w:rsidR="00F85EB1" w:rsidRPr="00FD5F39" w:rsidRDefault="00F85EB1" w:rsidP="00391BD7">
            <w:pPr>
              <w:spacing w:line="276" w:lineRule="auto"/>
              <w:jc w:val="right"/>
              <w:rPr>
                <w:rFonts w:asciiTheme="minorHAnsi" w:hAnsiTheme="minorHAnsi" w:cs="Sathu"/>
                <w:color w:val="000000"/>
                <w:sz w:val="18"/>
                <w:szCs w:val="18"/>
                <w:lang w:eastAsia="en-IN"/>
              </w:rPr>
            </w:pPr>
            <w:r w:rsidRPr="00FD5F39">
              <w:rPr>
                <w:rFonts w:asciiTheme="minorHAnsi" w:hAnsiTheme="minorHAnsi" w:cs="Sathu"/>
                <w:color w:val="000000"/>
                <w:sz w:val="18"/>
                <w:szCs w:val="18"/>
                <w:lang w:eastAsia="en-IN"/>
              </w:rPr>
              <w:t>28.51</w:t>
            </w:r>
          </w:p>
        </w:tc>
        <w:tc>
          <w:tcPr>
            <w:tcW w:w="2268" w:type="dxa"/>
            <w:tcBorders>
              <w:top w:val="nil"/>
              <w:left w:val="nil"/>
              <w:bottom w:val="single" w:sz="4" w:space="0" w:color="auto"/>
              <w:right w:val="single" w:sz="4" w:space="0" w:color="auto"/>
            </w:tcBorders>
            <w:shd w:val="clear" w:color="auto" w:fill="auto"/>
            <w:noWrap/>
            <w:vAlign w:val="bottom"/>
          </w:tcPr>
          <w:p w14:paraId="4A026857" w14:textId="1E319B76" w:rsidR="00F85EB1" w:rsidRPr="00FD5F39" w:rsidRDefault="00F85EB1" w:rsidP="00391BD7">
            <w:pPr>
              <w:spacing w:line="276" w:lineRule="auto"/>
              <w:jc w:val="right"/>
              <w:rPr>
                <w:rFonts w:asciiTheme="minorHAnsi" w:hAnsiTheme="minorHAnsi" w:cs="Sathu"/>
                <w:color w:val="000000"/>
                <w:sz w:val="18"/>
                <w:szCs w:val="18"/>
                <w:lang w:eastAsia="en-IN"/>
              </w:rPr>
            </w:pPr>
            <w:r w:rsidRPr="00FD5F39">
              <w:rPr>
                <w:rFonts w:asciiTheme="minorHAnsi" w:hAnsiTheme="minorHAnsi" w:cs="Sathu"/>
                <w:color w:val="000000"/>
                <w:sz w:val="18"/>
                <w:szCs w:val="18"/>
                <w:lang w:eastAsia="en-IN"/>
              </w:rPr>
              <w:t>93%</w:t>
            </w:r>
          </w:p>
        </w:tc>
      </w:tr>
      <w:tr w:rsidR="00F85EB1" w:rsidRPr="00FD5F39" w14:paraId="7E0DC316" w14:textId="77777777" w:rsidTr="00AC08C3">
        <w:trPr>
          <w:trHeight w:val="25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444518B5" w14:textId="77777777" w:rsidR="00F85EB1" w:rsidRPr="00FD5F39" w:rsidRDefault="00F85EB1" w:rsidP="00391BD7">
            <w:pPr>
              <w:spacing w:line="276" w:lineRule="auto"/>
              <w:jc w:val="both"/>
              <w:rPr>
                <w:rFonts w:asciiTheme="minorHAnsi" w:hAnsiTheme="minorHAnsi" w:cs="Sathu"/>
                <w:color w:val="000000"/>
                <w:sz w:val="18"/>
                <w:szCs w:val="18"/>
                <w:lang w:eastAsia="en-IN"/>
              </w:rPr>
            </w:pPr>
            <w:r w:rsidRPr="00FD5F39">
              <w:rPr>
                <w:rFonts w:asciiTheme="minorHAnsi" w:hAnsiTheme="minorHAnsi" w:cs="Sathu"/>
                <w:color w:val="000000"/>
                <w:sz w:val="18"/>
                <w:szCs w:val="18"/>
                <w:lang w:eastAsia="en-IN"/>
              </w:rPr>
              <w:t>Cash Surplus</w:t>
            </w:r>
          </w:p>
        </w:tc>
        <w:tc>
          <w:tcPr>
            <w:tcW w:w="1701" w:type="dxa"/>
            <w:tcBorders>
              <w:top w:val="nil"/>
              <w:left w:val="nil"/>
              <w:bottom w:val="single" w:sz="4" w:space="0" w:color="auto"/>
              <w:right w:val="single" w:sz="4" w:space="0" w:color="auto"/>
            </w:tcBorders>
            <w:shd w:val="clear" w:color="auto" w:fill="auto"/>
            <w:noWrap/>
            <w:vAlign w:val="bottom"/>
          </w:tcPr>
          <w:p w14:paraId="29D1C321" w14:textId="77777777" w:rsidR="00F85EB1" w:rsidRPr="00FD5F39" w:rsidRDefault="00F85EB1" w:rsidP="00391BD7">
            <w:pPr>
              <w:spacing w:line="276" w:lineRule="auto"/>
              <w:jc w:val="right"/>
              <w:rPr>
                <w:rFonts w:asciiTheme="minorHAnsi" w:hAnsiTheme="minorHAnsi" w:cs="Sathu"/>
                <w:b/>
                <w:bCs/>
                <w:color w:val="000000"/>
                <w:sz w:val="18"/>
                <w:szCs w:val="18"/>
                <w:lang w:eastAsia="en-IN"/>
              </w:rPr>
            </w:pPr>
            <w:r w:rsidRPr="00FD5F39">
              <w:rPr>
                <w:rFonts w:asciiTheme="minorHAnsi" w:hAnsiTheme="minorHAnsi" w:cs="Sathu"/>
                <w:b/>
                <w:bCs/>
                <w:color w:val="000000"/>
                <w:sz w:val="18"/>
                <w:szCs w:val="18"/>
                <w:lang w:eastAsia="en-IN"/>
              </w:rPr>
              <w:t>53.89</w:t>
            </w:r>
          </w:p>
        </w:tc>
        <w:tc>
          <w:tcPr>
            <w:tcW w:w="2126" w:type="dxa"/>
            <w:tcBorders>
              <w:top w:val="nil"/>
              <w:left w:val="nil"/>
              <w:bottom w:val="single" w:sz="4" w:space="0" w:color="auto"/>
              <w:right w:val="single" w:sz="4" w:space="0" w:color="auto"/>
            </w:tcBorders>
            <w:shd w:val="clear" w:color="auto" w:fill="auto"/>
            <w:noWrap/>
            <w:vAlign w:val="bottom"/>
          </w:tcPr>
          <w:p w14:paraId="6F3787A0" w14:textId="77777777" w:rsidR="00F85EB1" w:rsidRPr="00FD5F39" w:rsidRDefault="00F85EB1" w:rsidP="00391BD7">
            <w:pPr>
              <w:spacing w:line="276" w:lineRule="auto"/>
              <w:jc w:val="right"/>
              <w:rPr>
                <w:rFonts w:asciiTheme="minorHAnsi" w:hAnsiTheme="minorHAnsi" w:cs="Sathu"/>
                <w:color w:val="000000"/>
                <w:sz w:val="18"/>
                <w:szCs w:val="18"/>
                <w:lang w:eastAsia="en-IN"/>
              </w:rPr>
            </w:pPr>
            <w:r w:rsidRPr="00FD5F39">
              <w:rPr>
                <w:rFonts w:asciiTheme="minorHAnsi" w:hAnsiTheme="minorHAnsi" w:cs="Sathu"/>
                <w:color w:val="000000"/>
                <w:sz w:val="18"/>
                <w:szCs w:val="18"/>
                <w:lang w:eastAsia="en-IN"/>
              </w:rPr>
              <w:t>28.23</w:t>
            </w:r>
          </w:p>
        </w:tc>
        <w:tc>
          <w:tcPr>
            <w:tcW w:w="2268" w:type="dxa"/>
            <w:tcBorders>
              <w:top w:val="nil"/>
              <w:left w:val="nil"/>
              <w:bottom w:val="single" w:sz="4" w:space="0" w:color="auto"/>
              <w:right w:val="single" w:sz="4" w:space="0" w:color="auto"/>
            </w:tcBorders>
            <w:shd w:val="clear" w:color="auto" w:fill="auto"/>
            <w:noWrap/>
            <w:vAlign w:val="bottom"/>
          </w:tcPr>
          <w:p w14:paraId="405AFFA2" w14:textId="77777777" w:rsidR="00F85EB1" w:rsidRPr="00FD5F39" w:rsidRDefault="00F85EB1" w:rsidP="00391BD7">
            <w:pPr>
              <w:spacing w:line="276" w:lineRule="auto"/>
              <w:jc w:val="right"/>
              <w:rPr>
                <w:rFonts w:asciiTheme="minorHAnsi" w:hAnsiTheme="minorHAnsi" w:cs="Sathu"/>
                <w:color w:val="000000"/>
                <w:sz w:val="18"/>
                <w:szCs w:val="18"/>
                <w:lang w:eastAsia="en-IN"/>
              </w:rPr>
            </w:pPr>
            <w:r w:rsidRPr="00FD5F39">
              <w:rPr>
                <w:rFonts w:asciiTheme="minorHAnsi" w:hAnsiTheme="minorHAnsi" w:cs="Sathu"/>
                <w:color w:val="000000"/>
                <w:sz w:val="18"/>
                <w:szCs w:val="18"/>
                <w:lang w:eastAsia="en-IN"/>
              </w:rPr>
              <w:t>91%</w:t>
            </w:r>
          </w:p>
        </w:tc>
      </w:tr>
      <w:tr w:rsidR="00F85EB1" w:rsidRPr="00FD5F39" w14:paraId="50CDEEC8" w14:textId="77777777" w:rsidTr="00AC08C3">
        <w:trPr>
          <w:trHeight w:val="25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71023001" w14:textId="77777777" w:rsidR="00F85EB1" w:rsidRPr="00FD5F39" w:rsidRDefault="00F85EB1" w:rsidP="00391BD7">
            <w:pPr>
              <w:spacing w:line="276" w:lineRule="auto"/>
              <w:jc w:val="both"/>
              <w:rPr>
                <w:rFonts w:asciiTheme="minorHAnsi" w:hAnsiTheme="minorHAnsi" w:cs="Sathu"/>
                <w:color w:val="000000"/>
                <w:sz w:val="18"/>
                <w:szCs w:val="18"/>
                <w:lang w:eastAsia="en-IN"/>
              </w:rPr>
            </w:pPr>
            <w:r w:rsidRPr="00FD5F39">
              <w:rPr>
                <w:rFonts w:asciiTheme="minorHAnsi" w:hAnsiTheme="minorHAnsi" w:cs="Sathu"/>
                <w:color w:val="000000"/>
                <w:sz w:val="18"/>
                <w:szCs w:val="18"/>
                <w:lang w:eastAsia="en-IN"/>
              </w:rPr>
              <w:t>Profit Before Tax (PBT)</w:t>
            </w:r>
          </w:p>
        </w:tc>
        <w:tc>
          <w:tcPr>
            <w:tcW w:w="1701" w:type="dxa"/>
            <w:tcBorders>
              <w:top w:val="nil"/>
              <w:left w:val="nil"/>
              <w:bottom w:val="single" w:sz="4" w:space="0" w:color="auto"/>
              <w:right w:val="single" w:sz="4" w:space="0" w:color="auto"/>
            </w:tcBorders>
            <w:shd w:val="clear" w:color="auto" w:fill="auto"/>
            <w:noWrap/>
            <w:vAlign w:val="bottom"/>
          </w:tcPr>
          <w:p w14:paraId="7BF890DE" w14:textId="77777777" w:rsidR="00F85EB1" w:rsidRPr="00FD5F39" w:rsidRDefault="00F85EB1" w:rsidP="00391BD7">
            <w:pPr>
              <w:spacing w:line="276" w:lineRule="auto"/>
              <w:jc w:val="right"/>
              <w:rPr>
                <w:rFonts w:asciiTheme="minorHAnsi" w:hAnsiTheme="minorHAnsi" w:cs="Sathu"/>
                <w:b/>
                <w:bCs/>
                <w:color w:val="000000"/>
                <w:sz w:val="18"/>
                <w:szCs w:val="18"/>
                <w:lang w:eastAsia="en-IN"/>
              </w:rPr>
            </w:pPr>
            <w:r w:rsidRPr="00FD5F39">
              <w:rPr>
                <w:rFonts w:asciiTheme="minorHAnsi" w:hAnsiTheme="minorHAnsi" w:cs="Sathu"/>
                <w:b/>
                <w:bCs/>
                <w:color w:val="000000"/>
                <w:sz w:val="18"/>
                <w:szCs w:val="18"/>
                <w:lang w:eastAsia="en-IN"/>
              </w:rPr>
              <w:t>48.17</w:t>
            </w:r>
          </w:p>
        </w:tc>
        <w:tc>
          <w:tcPr>
            <w:tcW w:w="2126" w:type="dxa"/>
            <w:tcBorders>
              <w:top w:val="nil"/>
              <w:left w:val="nil"/>
              <w:bottom w:val="single" w:sz="4" w:space="0" w:color="auto"/>
              <w:right w:val="single" w:sz="4" w:space="0" w:color="auto"/>
            </w:tcBorders>
            <w:shd w:val="clear" w:color="auto" w:fill="auto"/>
            <w:noWrap/>
            <w:vAlign w:val="bottom"/>
          </w:tcPr>
          <w:p w14:paraId="09DA9441" w14:textId="77777777" w:rsidR="00F85EB1" w:rsidRPr="00FD5F39" w:rsidRDefault="00F85EB1" w:rsidP="00391BD7">
            <w:pPr>
              <w:spacing w:line="276" w:lineRule="auto"/>
              <w:jc w:val="right"/>
              <w:rPr>
                <w:rFonts w:asciiTheme="minorHAnsi" w:hAnsiTheme="minorHAnsi" w:cs="Sathu"/>
                <w:color w:val="000000"/>
                <w:sz w:val="18"/>
                <w:szCs w:val="18"/>
                <w:lang w:eastAsia="en-IN"/>
              </w:rPr>
            </w:pPr>
            <w:r w:rsidRPr="00FD5F39">
              <w:rPr>
                <w:rFonts w:asciiTheme="minorHAnsi" w:hAnsiTheme="minorHAnsi" w:cs="Sathu"/>
                <w:color w:val="000000"/>
                <w:sz w:val="18"/>
                <w:szCs w:val="18"/>
                <w:lang w:eastAsia="en-IN"/>
              </w:rPr>
              <w:t>20.51</w:t>
            </w:r>
          </w:p>
        </w:tc>
        <w:tc>
          <w:tcPr>
            <w:tcW w:w="2268" w:type="dxa"/>
            <w:tcBorders>
              <w:top w:val="nil"/>
              <w:left w:val="nil"/>
              <w:bottom w:val="single" w:sz="4" w:space="0" w:color="auto"/>
              <w:right w:val="single" w:sz="4" w:space="0" w:color="auto"/>
            </w:tcBorders>
            <w:shd w:val="clear" w:color="auto" w:fill="auto"/>
            <w:noWrap/>
            <w:vAlign w:val="bottom"/>
          </w:tcPr>
          <w:p w14:paraId="217641FB" w14:textId="77777777" w:rsidR="00F85EB1" w:rsidRPr="00FD5F39" w:rsidRDefault="00F85EB1" w:rsidP="00391BD7">
            <w:pPr>
              <w:spacing w:line="276" w:lineRule="auto"/>
              <w:jc w:val="right"/>
              <w:rPr>
                <w:rFonts w:asciiTheme="minorHAnsi" w:hAnsiTheme="minorHAnsi" w:cs="Sathu"/>
                <w:color w:val="000000"/>
                <w:sz w:val="18"/>
                <w:szCs w:val="18"/>
                <w:lang w:eastAsia="en-IN"/>
              </w:rPr>
            </w:pPr>
            <w:r w:rsidRPr="00FD5F39">
              <w:rPr>
                <w:rFonts w:asciiTheme="minorHAnsi" w:hAnsiTheme="minorHAnsi" w:cs="Sathu"/>
                <w:color w:val="000000"/>
                <w:sz w:val="18"/>
                <w:szCs w:val="18"/>
                <w:lang w:eastAsia="en-IN"/>
              </w:rPr>
              <w:t>135%</w:t>
            </w:r>
          </w:p>
        </w:tc>
      </w:tr>
      <w:tr w:rsidR="00F85EB1" w:rsidRPr="00FD5F39" w14:paraId="16650210" w14:textId="77777777" w:rsidTr="00AC08C3">
        <w:trPr>
          <w:trHeight w:val="25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074E5C21" w14:textId="77777777" w:rsidR="00F85EB1" w:rsidRPr="00FD5F39" w:rsidRDefault="00F85EB1" w:rsidP="00391BD7">
            <w:pPr>
              <w:spacing w:line="276" w:lineRule="auto"/>
              <w:jc w:val="both"/>
              <w:rPr>
                <w:rFonts w:asciiTheme="minorHAnsi" w:hAnsiTheme="minorHAnsi" w:cs="Sathu"/>
                <w:color w:val="000000"/>
                <w:sz w:val="18"/>
                <w:szCs w:val="18"/>
                <w:lang w:eastAsia="en-IN"/>
              </w:rPr>
            </w:pPr>
            <w:r w:rsidRPr="00FD5F39">
              <w:rPr>
                <w:rFonts w:asciiTheme="minorHAnsi" w:hAnsiTheme="minorHAnsi" w:cs="Sathu"/>
                <w:color w:val="000000"/>
                <w:sz w:val="18"/>
                <w:szCs w:val="18"/>
                <w:lang w:eastAsia="en-IN"/>
              </w:rPr>
              <w:t>Profit After Tax (PAT)</w:t>
            </w:r>
          </w:p>
        </w:tc>
        <w:tc>
          <w:tcPr>
            <w:tcW w:w="1701" w:type="dxa"/>
            <w:tcBorders>
              <w:top w:val="nil"/>
              <w:left w:val="nil"/>
              <w:bottom w:val="single" w:sz="4" w:space="0" w:color="auto"/>
              <w:right w:val="single" w:sz="4" w:space="0" w:color="auto"/>
            </w:tcBorders>
            <w:shd w:val="clear" w:color="auto" w:fill="auto"/>
            <w:noWrap/>
            <w:vAlign w:val="bottom"/>
          </w:tcPr>
          <w:p w14:paraId="64311FEC" w14:textId="77777777" w:rsidR="00F85EB1" w:rsidRPr="00FD5F39" w:rsidRDefault="00F85EB1" w:rsidP="00391BD7">
            <w:pPr>
              <w:spacing w:line="276" w:lineRule="auto"/>
              <w:jc w:val="right"/>
              <w:rPr>
                <w:rFonts w:asciiTheme="minorHAnsi" w:hAnsiTheme="minorHAnsi" w:cs="Sathu"/>
                <w:b/>
                <w:bCs/>
                <w:color w:val="000000"/>
                <w:sz w:val="18"/>
                <w:szCs w:val="18"/>
                <w:lang w:eastAsia="en-IN"/>
              </w:rPr>
            </w:pPr>
            <w:r w:rsidRPr="00FD5F39">
              <w:rPr>
                <w:rFonts w:asciiTheme="minorHAnsi" w:hAnsiTheme="minorHAnsi" w:cs="Sathu"/>
                <w:b/>
                <w:bCs/>
                <w:color w:val="000000"/>
                <w:sz w:val="18"/>
                <w:szCs w:val="18"/>
                <w:lang w:eastAsia="en-IN"/>
              </w:rPr>
              <w:t>36.17</w:t>
            </w:r>
          </w:p>
        </w:tc>
        <w:tc>
          <w:tcPr>
            <w:tcW w:w="2126" w:type="dxa"/>
            <w:tcBorders>
              <w:top w:val="nil"/>
              <w:left w:val="nil"/>
              <w:bottom w:val="single" w:sz="4" w:space="0" w:color="auto"/>
              <w:right w:val="single" w:sz="4" w:space="0" w:color="auto"/>
            </w:tcBorders>
            <w:shd w:val="clear" w:color="auto" w:fill="auto"/>
            <w:noWrap/>
            <w:vAlign w:val="bottom"/>
          </w:tcPr>
          <w:p w14:paraId="4BA29AF1" w14:textId="77777777" w:rsidR="00F85EB1" w:rsidRPr="00FD5F39" w:rsidRDefault="00F85EB1" w:rsidP="00391BD7">
            <w:pPr>
              <w:spacing w:line="276" w:lineRule="auto"/>
              <w:jc w:val="right"/>
              <w:rPr>
                <w:rFonts w:asciiTheme="minorHAnsi" w:hAnsiTheme="minorHAnsi" w:cs="Sathu"/>
                <w:color w:val="000000"/>
                <w:sz w:val="18"/>
                <w:szCs w:val="18"/>
                <w:lang w:eastAsia="en-IN"/>
              </w:rPr>
            </w:pPr>
            <w:r w:rsidRPr="00FD5F39">
              <w:rPr>
                <w:rFonts w:asciiTheme="minorHAnsi" w:hAnsiTheme="minorHAnsi" w:cs="Sathu"/>
                <w:color w:val="000000"/>
                <w:sz w:val="18"/>
                <w:szCs w:val="18"/>
                <w:lang w:eastAsia="en-IN"/>
              </w:rPr>
              <w:t>14.63</w:t>
            </w:r>
          </w:p>
        </w:tc>
        <w:tc>
          <w:tcPr>
            <w:tcW w:w="2268" w:type="dxa"/>
            <w:tcBorders>
              <w:top w:val="nil"/>
              <w:left w:val="nil"/>
              <w:bottom w:val="single" w:sz="4" w:space="0" w:color="auto"/>
              <w:right w:val="single" w:sz="4" w:space="0" w:color="auto"/>
            </w:tcBorders>
            <w:shd w:val="clear" w:color="auto" w:fill="auto"/>
            <w:noWrap/>
            <w:vAlign w:val="bottom"/>
          </w:tcPr>
          <w:p w14:paraId="381EF335" w14:textId="77777777" w:rsidR="00F85EB1" w:rsidRPr="00FD5F39" w:rsidRDefault="00F85EB1" w:rsidP="00391BD7">
            <w:pPr>
              <w:spacing w:line="276" w:lineRule="auto"/>
              <w:jc w:val="right"/>
              <w:rPr>
                <w:rFonts w:asciiTheme="minorHAnsi" w:hAnsiTheme="minorHAnsi" w:cs="Sathu"/>
                <w:color w:val="000000"/>
                <w:sz w:val="18"/>
                <w:szCs w:val="18"/>
                <w:lang w:eastAsia="en-IN"/>
              </w:rPr>
            </w:pPr>
            <w:r w:rsidRPr="00FD5F39">
              <w:rPr>
                <w:rFonts w:asciiTheme="minorHAnsi" w:hAnsiTheme="minorHAnsi" w:cs="Sathu"/>
                <w:color w:val="000000"/>
                <w:sz w:val="18"/>
                <w:szCs w:val="18"/>
                <w:lang w:eastAsia="en-IN"/>
              </w:rPr>
              <w:t>147%</w:t>
            </w:r>
          </w:p>
        </w:tc>
      </w:tr>
      <w:tr w:rsidR="00F85EB1" w:rsidRPr="00FD5F39" w14:paraId="310B673F" w14:textId="77777777" w:rsidTr="00AC08C3">
        <w:trPr>
          <w:trHeight w:val="250"/>
        </w:trPr>
        <w:tc>
          <w:tcPr>
            <w:tcW w:w="3251" w:type="dxa"/>
            <w:tcBorders>
              <w:top w:val="nil"/>
              <w:left w:val="single" w:sz="8" w:space="0" w:color="auto"/>
              <w:bottom w:val="single" w:sz="4" w:space="0" w:color="auto"/>
              <w:right w:val="single" w:sz="4" w:space="0" w:color="auto"/>
            </w:tcBorders>
            <w:shd w:val="clear" w:color="auto" w:fill="auto"/>
            <w:noWrap/>
            <w:vAlign w:val="bottom"/>
            <w:hideMark/>
          </w:tcPr>
          <w:p w14:paraId="3C0CD011" w14:textId="3FFA2F40" w:rsidR="00F85EB1" w:rsidRPr="00FD5F39" w:rsidRDefault="00AD046E" w:rsidP="00391BD7">
            <w:pPr>
              <w:spacing w:line="276" w:lineRule="auto"/>
              <w:jc w:val="both"/>
              <w:rPr>
                <w:rFonts w:asciiTheme="minorHAnsi" w:hAnsiTheme="minorHAnsi" w:cs="Sathu"/>
                <w:color w:val="000000"/>
                <w:sz w:val="18"/>
                <w:szCs w:val="18"/>
                <w:lang w:eastAsia="en-IN"/>
              </w:rPr>
            </w:pPr>
            <w:r w:rsidRPr="00FD5F39">
              <w:rPr>
                <w:rFonts w:asciiTheme="minorHAnsi" w:hAnsiTheme="minorHAnsi" w:cs="Sathu"/>
                <w:color w:val="000000"/>
                <w:sz w:val="18"/>
                <w:szCs w:val="18"/>
                <w:lang w:eastAsia="en-IN"/>
              </w:rPr>
              <w:t xml:space="preserve">Quarterly </w:t>
            </w:r>
            <w:r w:rsidR="00F85EB1" w:rsidRPr="00FD5F39">
              <w:rPr>
                <w:rFonts w:asciiTheme="minorHAnsi" w:hAnsiTheme="minorHAnsi" w:cs="Sathu"/>
                <w:color w:val="000000"/>
                <w:sz w:val="18"/>
                <w:szCs w:val="18"/>
                <w:lang w:eastAsia="en-IN"/>
              </w:rPr>
              <w:t>EPS</w:t>
            </w:r>
            <w:r w:rsidR="00080565" w:rsidRPr="00FD5F39">
              <w:rPr>
                <w:rFonts w:asciiTheme="minorHAnsi" w:hAnsiTheme="minorHAnsi" w:cs="Sathu"/>
                <w:color w:val="000000"/>
                <w:sz w:val="18"/>
                <w:szCs w:val="18"/>
                <w:lang w:eastAsia="en-IN"/>
              </w:rPr>
              <w:t xml:space="preserve"> (</w:t>
            </w:r>
            <w:r w:rsidRPr="00FD5F39">
              <w:rPr>
                <w:rFonts w:asciiTheme="minorHAnsi" w:hAnsiTheme="minorHAnsi" w:cs="Sathu"/>
                <w:color w:val="000000"/>
                <w:sz w:val="18"/>
                <w:szCs w:val="18"/>
                <w:lang w:eastAsia="en-IN"/>
              </w:rPr>
              <w:t>Rupees</w:t>
            </w:r>
            <w:r w:rsidR="00080565" w:rsidRPr="00FD5F39">
              <w:rPr>
                <w:rFonts w:asciiTheme="minorHAnsi" w:hAnsiTheme="minorHAnsi" w:cs="Sathu"/>
                <w:color w:val="000000"/>
                <w:sz w:val="18"/>
                <w:szCs w:val="18"/>
                <w:lang w:eastAsia="en-IN"/>
              </w:rPr>
              <w:t>)</w:t>
            </w:r>
          </w:p>
        </w:tc>
        <w:tc>
          <w:tcPr>
            <w:tcW w:w="1701" w:type="dxa"/>
            <w:tcBorders>
              <w:top w:val="nil"/>
              <w:left w:val="nil"/>
              <w:bottom w:val="single" w:sz="4" w:space="0" w:color="auto"/>
              <w:right w:val="single" w:sz="4" w:space="0" w:color="auto"/>
            </w:tcBorders>
            <w:shd w:val="clear" w:color="auto" w:fill="auto"/>
            <w:noWrap/>
            <w:vAlign w:val="bottom"/>
          </w:tcPr>
          <w:p w14:paraId="5296F51D" w14:textId="1859A343" w:rsidR="00F85EB1" w:rsidRPr="00FD5F39" w:rsidRDefault="00F85EB1" w:rsidP="00391BD7">
            <w:pPr>
              <w:spacing w:line="276" w:lineRule="auto"/>
              <w:jc w:val="right"/>
              <w:rPr>
                <w:rFonts w:asciiTheme="minorHAnsi" w:hAnsiTheme="minorHAnsi" w:cs="Sathu"/>
                <w:b/>
                <w:bCs/>
                <w:color w:val="000000"/>
                <w:sz w:val="18"/>
                <w:szCs w:val="18"/>
                <w:lang w:eastAsia="en-IN"/>
              </w:rPr>
            </w:pPr>
            <w:r w:rsidRPr="00FD5F39">
              <w:rPr>
                <w:rFonts w:asciiTheme="minorHAnsi" w:hAnsiTheme="minorHAnsi" w:cs="Sathu"/>
                <w:b/>
                <w:bCs/>
                <w:color w:val="000000"/>
                <w:sz w:val="18"/>
                <w:szCs w:val="18"/>
                <w:lang w:eastAsia="en-IN"/>
              </w:rPr>
              <w:t>0.71</w:t>
            </w:r>
            <w:r w:rsidR="00AC08C3" w:rsidRPr="00FD5F39">
              <w:rPr>
                <w:rFonts w:asciiTheme="minorHAnsi" w:hAnsiTheme="minorHAnsi" w:cs="Sathu"/>
                <w:b/>
                <w:bCs/>
                <w:color w:val="000000"/>
                <w:sz w:val="18"/>
                <w:szCs w:val="18"/>
                <w:lang w:eastAsia="en-IN"/>
              </w:rPr>
              <w:t>*</w:t>
            </w:r>
          </w:p>
        </w:tc>
        <w:tc>
          <w:tcPr>
            <w:tcW w:w="2126" w:type="dxa"/>
            <w:tcBorders>
              <w:top w:val="nil"/>
              <w:left w:val="nil"/>
              <w:bottom w:val="single" w:sz="4" w:space="0" w:color="auto"/>
              <w:right w:val="single" w:sz="4" w:space="0" w:color="auto"/>
            </w:tcBorders>
            <w:shd w:val="clear" w:color="auto" w:fill="auto"/>
            <w:noWrap/>
            <w:vAlign w:val="bottom"/>
          </w:tcPr>
          <w:p w14:paraId="04464AAE" w14:textId="77777777" w:rsidR="00F85EB1" w:rsidRPr="00FD5F39" w:rsidRDefault="00F85EB1" w:rsidP="00391BD7">
            <w:pPr>
              <w:spacing w:line="276" w:lineRule="auto"/>
              <w:jc w:val="right"/>
              <w:rPr>
                <w:rFonts w:asciiTheme="minorHAnsi" w:hAnsiTheme="minorHAnsi" w:cs="Sathu"/>
                <w:color w:val="000000"/>
                <w:sz w:val="18"/>
                <w:szCs w:val="18"/>
                <w:lang w:eastAsia="en-IN"/>
              </w:rPr>
            </w:pPr>
            <w:r w:rsidRPr="00FD5F39">
              <w:rPr>
                <w:rFonts w:asciiTheme="minorHAnsi" w:hAnsiTheme="minorHAnsi" w:cs="Sathu"/>
                <w:color w:val="000000"/>
                <w:sz w:val="18"/>
                <w:szCs w:val="18"/>
                <w:lang w:eastAsia="en-IN"/>
              </w:rPr>
              <w:t>0.29</w:t>
            </w:r>
          </w:p>
        </w:tc>
        <w:tc>
          <w:tcPr>
            <w:tcW w:w="2268" w:type="dxa"/>
            <w:tcBorders>
              <w:top w:val="nil"/>
              <w:left w:val="nil"/>
              <w:bottom w:val="single" w:sz="4" w:space="0" w:color="auto"/>
              <w:right w:val="single" w:sz="4" w:space="0" w:color="auto"/>
            </w:tcBorders>
            <w:shd w:val="clear" w:color="auto" w:fill="auto"/>
            <w:noWrap/>
            <w:vAlign w:val="bottom"/>
          </w:tcPr>
          <w:p w14:paraId="17ABB354" w14:textId="454D0338" w:rsidR="00F85EB1" w:rsidRPr="00FD5F39" w:rsidRDefault="00F85EB1" w:rsidP="00391BD7">
            <w:pPr>
              <w:spacing w:line="276" w:lineRule="auto"/>
              <w:jc w:val="right"/>
              <w:rPr>
                <w:rFonts w:asciiTheme="minorHAnsi" w:hAnsiTheme="minorHAnsi" w:cs="Sathu"/>
                <w:color w:val="000000"/>
                <w:sz w:val="18"/>
                <w:szCs w:val="18"/>
                <w:lang w:eastAsia="en-IN"/>
              </w:rPr>
            </w:pPr>
            <w:r w:rsidRPr="00FD5F39">
              <w:rPr>
                <w:rFonts w:asciiTheme="minorHAnsi" w:hAnsiTheme="minorHAnsi" w:cs="Sathu"/>
                <w:color w:val="000000"/>
                <w:sz w:val="18"/>
                <w:szCs w:val="18"/>
                <w:lang w:eastAsia="en-IN"/>
              </w:rPr>
              <w:t>14</w:t>
            </w:r>
            <w:r w:rsidR="007536EA" w:rsidRPr="00FD5F39">
              <w:rPr>
                <w:rFonts w:asciiTheme="minorHAnsi" w:hAnsiTheme="minorHAnsi" w:cs="Sathu"/>
                <w:color w:val="000000"/>
                <w:sz w:val="18"/>
                <w:szCs w:val="18"/>
                <w:lang w:eastAsia="en-IN"/>
              </w:rPr>
              <w:t>7</w:t>
            </w:r>
            <w:r w:rsidRPr="00FD5F39">
              <w:rPr>
                <w:rFonts w:asciiTheme="minorHAnsi" w:hAnsiTheme="minorHAnsi" w:cs="Sathu"/>
                <w:color w:val="000000"/>
                <w:sz w:val="18"/>
                <w:szCs w:val="18"/>
                <w:lang w:eastAsia="en-IN"/>
              </w:rPr>
              <w:t>%</w:t>
            </w:r>
          </w:p>
        </w:tc>
      </w:tr>
    </w:tbl>
    <w:p w14:paraId="2CBE6CC9" w14:textId="77777777" w:rsidR="00AC08C3" w:rsidRPr="00FD5F39" w:rsidRDefault="00AC08C3" w:rsidP="00391BD7">
      <w:pPr>
        <w:spacing w:line="276" w:lineRule="auto"/>
        <w:ind w:left="360"/>
        <w:jc w:val="both"/>
        <w:rPr>
          <w:rFonts w:asciiTheme="minorHAnsi" w:hAnsiTheme="minorHAnsi" w:cs="Sathu"/>
          <w:b/>
          <w:bCs/>
          <w:sz w:val="18"/>
          <w:szCs w:val="18"/>
        </w:rPr>
      </w:pPr>
    </w:p>
    <w:p w14:paraId="18A0E679" w14:textId="4C038C97" w:rsidR="00F85EB1" w:rsidRPr="00FD5F39" w:rsidRDefault="00AC08C3" w:rsidP="00391BD7">
      <w:pPr>
        <w:spacing w:line="276" w:lineRule="auto"/>
        <w:jc w:val="both"/>
        <w:rPr>
          <w:rFonts w:asciiTheme="minorHAnsi" w:hAnsiTheme="minorHAnsi" w:cs="Sathu"/>
          <w:sz w:val="18"/>
          <w:szCs w:val="18"/>
        </w:rPr>
      </w:pPr>
      <w:r w:rsidRPr="00FD5F39">
        <w:rPr>
          <w:rFonts w:asciiTheme="minorHAnsi" w:hAnsiTheme="minorHAnsi" w:cs="Sathu"/>
          <w:b/>
          <w:bCs/>
          <w:sz w:val="18"/>
          <w:szCs w:val="18"/>
        </w:rPr>
        <w:t>*</w:t>
      </w:r>
      <w:r w:rsidRPr="00FD5F39">
        <w:rPr>
          <w:rFonts w:asciiTheme="minorHAnsi" w:hAnsiTheme="minorHAnsi" w:cs="Sathu"/>
          <w:sz w:val="18"/>
          <w:szCs w:val="18"/>
        </w:rPr>
        <w:t>EPS (Trailing twelve months) is Rs 2.3</w:t>
      </w:r>
      <w:r w:rsidR="00191C3D" w:rsidRPr="00FD5F39">
        <w:rPr>
          <w:rFonts w:asciiTheme="minorHAnsi" w:hAnsiTheme="minorHAnsi" w:cs="Sathu"/>
          <w:sz w:val="18"/>
          <w:szCs w:val="18"/>
        </w:rPr>
        <w:t>0</w:t>
      </w:r>
    </w:p>
    <w:p w14:paraId="512C4A6E" w14:textId="77777777" w:rsidR="00AC08C3" w:rsidRPr="00FD5F39" w:rsidRDefault="00AC08C3" w:rsidP="00391BD7">
      <w:pPr>
        <w:spacing w:line="276" w:lineRule="auto"/>
        <w:jc w:val="both"/>
        <w:rPr>
          <w:rFonts w:asciiTheme="minorHAnsi" w:hAnsiTheme="minorHAnsi" w:cs="Sathu"/>
          <w:b/>
          <w:bCs/>
          <w:sz w:val="18"/>
          <w:szCs w:val="18"/>
        </w:rPr>
      </w:pPr>
    </w:p>
    <w:p w14:paraId="7602EBAB" w14:textId="7CB54530" w:rsidR="00C977F3" w:rsidRPr="00FD5F39" w:rsidRDefault="00BF12B0" w:rsidP="00391BD7">
      <w:pPr>
        <w:spacing w:line="276" w:lineRule="auto"/>
        <w:jc w:val="both"/>
        <w:rPr>
          <w:rFonts w:asciiTheme="minorHAnsi" w:hAnsiTheme="minorHAnsi" w:cs="Sathu"/>
          <w:b/>
          <w:bCs/>
          <w:sz w:val="18"/>
          <w:szCs w:val="18"/>
        </w:rPr>
      </w:pPr>
      <w:r w:rsidRPr="00FD5F39">
        <w:rPr>
          <w:rFonts w:asciiTheme="minorHAnsi" w:hAnsiTheme="minorHAnsi" w:cs="Sathu"/>
          <w:b/>
          <w:bCs/>
          <w:sz w:val="18"/>
          <w:szCs w:val="18"/>
        </w:rPr>
        <w:t xml:space="preserve">QIP </w:t>
      </w:r>
      <w:r w:rsidR="00F85EB1" w:rsidRPr="00FD5F39">
        <w:rPr>
          <w:rFonts w:asciiTheme="minorHAnsi" w:hAnsiTheme="minorHAnsi" w:cs="Sathu"/>
          <w:b/>
          <w:bCs/>
          <w:sz w:val="18"/>
          <w:szCs w:val="18"/>
        </w:rPr>
        <w:t>Fund</w:t>
      </w:r>
      <w:r w:rsidRPr="00FD5F39">
        <w:rPr>
          <w:rFonts w:asciiTheme="minorHAnsi" w:hAnsiTheme="minorHAnsi" w:cs="Sathu"/>
          <w:b/>
          <w:bCs/>
          <w:sz w:val="18"/>
          <w:szCs w:val="18"/>
        </w:rPr>
        <w:t xml:space="preserve"> Raise</w:t>
      </w:r>
      <w:r w:rsidR="00C977F3" w:rsidRPr="00FD5F39">
        <w:rPr>
          <w:rFonts w:asciiTheme="minorHAnsi" w:hAnsiTheme="minorHAnsi" w:cs="Sathu"/>
          <w:b/>
          <w:bCs/>
          <w:sz w:val="18"/>
          <w:szCs w:val="18"/>
        </w:rPr>
        <w:t>:</w:t>
      </w:r>
    </w:p>
    <w:p w14:paraId="115B2A4A" w14:textId="22B6E2B0" w:rsidR="003B69BB" w:rsidRPr="00FD5F39" w:rsidRDefault="002E2187" w:rsidP="00391BD7">
      <w:pPr>
        <w:spacing w:line="276" w:lineRule="auto"/>
        <w:jc w:val="both"/>
        <w:rPr>
          <w:rFonts w:asciiTheme="minorHAnsi" w:hAnsiTheme="minorHAnsi" w:cs="Sathu"/>
          <w:sz w:val="18"/>
          <w:szCs w:val="18"/>
        </w:rPr>
      </w:pPr>
      <w:r w:rsidRPr="00FD5F39">
        <w:rPr>
          <w:rFonts w:asciiTheme="minorHAnsi" w:hAnsiTheme="minorHAnsi" w:cs="Sathu"/>
          <w:sz w:val="18"/>
          <w:szCs w:val="18"/>
        </w:rPr>
        <w:t xml:space="preserve">The company has successfully completed </w:t>
      </w:r>
      <w:r w:rsidR="00B22CEC" w:rsidRPr="00FD5F39">
        <w:rPr>
          <w:rFonts w:asciiTheme="minorHAnsi" w:hAnsiTheme="minorHAnsi" w:cs="Sathu"/>
          <w:sz w:val="18"/>
          <w:szCs w:val="18"/>
        </w:rPr>
        <w:t xml:space="preserve">the </w:t>
      </w:r>
      <w:r w:rsidRPr="00FD5F39">
        <w:rPr>
          <w:rFonts w:asciiTheme="minorHAnsi" w:hAnsiTheme="minorHAnsi" w:cs="Sathu"/>
          <w:sz w:val="18"/>
          <w:szCs w:val="18"/>
        </w:rPr>
        <w:t xml:space="preserve">subscription of a QIP for Rs. 200 </w:t>
      </w:r>
      <w:r w:rsidR="00315026" w:rsidRPr="00FD5F39">
        <w:rPr>
          <w:rFonts w:asciiTheme="minorHAnsi" w:hAnsiTheme="minorHAnsi" w:cs="Sathu"/>
          <w:sz w:val="18"/>
          <w:szCs w:val="18"/>
        </w:rPr>
        <w:t>crores on August 5, 2024</w:t>
      </w:r>
      <w:r w:rsidRPr="00FD5F39">
        <w:rPr>
          <w:rFonts w:asciiTheme="minorHAnsi" w:hAnsiTheme="minorHAnsi" w:cs="Sathu"/>
          <w:sz w:val="18"/>
          <w:szCs w:val="18"/>
        </w:rPr>
        <w:t>.</w:t>
      </w:r>
      <w:r w:rsidR="00B22CEC" w:rsidRPr="00FD5F39">
        <w:rPr>
          <w:rFonts w:asciiTheme="minorHAnsi" w:hAnsiTheme="minorHAnsi" w:cs="Sathu"/>
          <w:sz w:val="18"/>
          <w:szCs w:val="18"/>
        </w:rPr>
        <w:t xml:space="preserve"> </w:t>
      </w:r>
      <w:r w:rsidRPr="00FD5F39">
        <w:rPr>
          <w:rFonts w:asciiTheme="minorHAnsi" w:hAnsiTheme="minorHAnsi" w:cs="Sathu"/>
          <w:sz w:val="18"/>
          <w:szCs w:val="18"/>
        </w:rPr>
        <w:t xml:space="preserve">The issue was </w:t>
      </w:r>
      <w:r w:rsidR="00B22CEC" w:rsidRPr="00FD5F39">
        <w:rPr>
          <w:rFonts w:asciiTheme="minorHAnsi" w:hAnsiTheme="minorHAnsi" w:cs="Sathu"/>
          <w:sz w:val="18"/>
          <w:szCs w:val="18"/>
        </w:rPr>
        <w:t>over</w:t>
      </w:r>
      <w:r w:rsidRPr="00FD5F39">
        <w:rPr>
          <w:rFonts w:asciiTheme="minorHAnsi" w:hAnsiTheme="minorHAnsi" w:cs="Sathu"/>
          <w:sz w:val="18"/>
          <w:szCs w:val="18"/>
        </w:rPr>
        <w:t>subscribed</w:t>
      </w:r>
      <w:r w:rsidR="00B22CEC" w:rsidRPr="00FD5F39">
        <w:rPr>
          <w:rFonts w:asciiTheme="minorHAnsi" w:hAnsiTheme="minorHAnsi" w:cs="Sathu"/>
          <w:sz w:val="18"/>
          <w:szCs w:val="18"/>
        </w:rPr>
        <w:t xml:space="preserve"> by</w:t>
      </w:r>
      <w:r w:rsidRPr="00FD5F39">
        <w:rPr>
          <w:rFonts w:asciiTheme="minorHAnsi" w:hAnsiTheme="minorHAnsi" w:cs="Sathu"/>
          <w:sz w:val="18"/>
          <w:szCs w:val="18"/>
        </w:rPr>
        <w:t xml:space="preserve"> 1.68 times</w:t>
      </w:r>
      <w:r w:rsidR="00B22CEC" w:rsidRPr="00FD5F39">
        <w:rPr>
          <w:rFonts w:asciiTheme="minorHAnsi" w:hAnsiTheme="minorHAnsi" w:cs="Sathu"/>
          <w:sz w:val="18"/>
          <w:szCs w:val="18"/>
        </w:rPr>
        <w:t>,</w:t>
      </w:r>
      <w:r w:rsidRPr="00FD5F39">
        <w:rPr>
          <w:rFonts w:asciiTheme="minorHAnsi" w:hAnsiTheme="minorHAnsi" w:cs="Sathu"/>
          <w:sz w:val="18"/>
          <w:szCs w:val="18"/>
        </w:rPr>
        <w:t xml:space="preserve"> demonstrating strong confidence </w:t>
      </w:r>
      <w:r w:rsidR="00B22CEC" w:rsidRPr="00FD5F39">
        <w:rPr>
          <w:rFonts w:asciiTheme="minorHAnsi" w:hAnsiTheme="minorHAnsi" w:cs="Sathu"/>
          <w:sz w:val="18"/>
          <w:szCs w:val="18"/>
        </w:rPr>
        <w:t>from</w:t>
      </w:r>
      <w:r w:rsidRPr="00FD5F39">
        <w:rPr>
          <w:rFonts w:asciiTheme="minorHAnsi" w:hAnsiTheme="minorHAnsi" w:cs="Sathu"/>
          <w:sz w:val="18"/>
          <w:szCs w:val="18"/>
        </w:rPr>
        <w:t xml:space="preserve"> institutional investors. Marquee global investors like Bank of America Securities Europe (BOFA), Samsung India, Citigroup, </w:t>
      </w:r>
      <w:proofErr w:type="spellStart"/>
      <w:r w:rsidRPr="00FD5F39">
        <w:rPr>
          <w:rFonts w:asciiTheme="minorHAnsi" w:hAnsiTheme="minorHAnsi" w:cs="Sathu"/>
          <w:sz w:val="18"/>
          <w:szCs w:val="18"/>
        </w:rPr>
        <w:t>Societe</w:t>
      </w:r>
      <w:proofErr w:type="spellEnd"/>
      <w:r w:rsidRPr="00FD5F39">
        <w:rPr>
          <w:rFonts w:asciiTheme="minorHAnsi" w:hAnsiTheme="minorHAnsi" w:cs="Sathu"/>
          <w:sz w:val="18"/>
          <w:szCs w:val="18"/>
        </w:rPr>
        <w:t xml:space="preserve"> </w:t>
      </w:r>
      <w:proofErr w:type="spellStart"/>
      <w:r w:rsidRPr="00FD5F39">
        <w:rPr>
          <w:rFonts w:asciiTheme="minorHAnsi" w:hAnsiTheme="minorHAnsi" w:cs="Sathu"/>
          <w:sz w:val="18"/>
          <w:szCs w:val="18"/>
        </w:rPr>
        <w:t>Generale</w:t>
      </w:r>
      <w:proofErr w:type="spellEnd"/>
      <w:r w:rsidRPr="00FD5F39">
        <w:rPr>
          <w:rFonts w:asciiTheme="minorHAnsi" w:hAnsiTheme="minorHAnsi" w:cs="Sathu"/>
          <w:sz w:val="18"/>
          <w:szCs w:val="18"/>
        </w:rPr>
        <w:t xml:space="preserve">, Nomura, BNP Paribas, Morgan Stanley and Eminence are some of the select names that have partnered with Morepen, paving the way for a promising future. </w:t>
      </w:r>
    </w:p>
    <w:p w14:paraId="19D8847B" w14:textId="77777777" w:rsidR="00AC08C3" w:rsidRPr="00FD5F39" w:rsidRDefault="00AC08C3" w:rsidP="00391BD7">
      <w:pPr>
        <w:spacing w:line="276" w:lineRule="auto"/>
        <w:jc w:val="both"/>
        <w:rPr>
          <w:rFonts w:asciiTheme="minorHAnsi" w:hAnsiTheme="minorHAnsi" w:cs="Sathu"/>
          <w:sz w:val="18"/>
          <w:szCs w:val="18"/>
        </w:rPr>
      </w:pPr>
    </w:p>
    <w:p w14:paraId="62BE9446" w14:textId="6A45E058" w:rsidR="00107CBD" w:rsidRPr="00FD5F39" w:rsidRDefault="00107CBD" w:rsidP="00391BD7">
      <w:pPr>
        <w:spacing w:line="276" w:lineRule="auto"/>
        <w:jc w:val="both"/>
        <w:rPr>
          <w:rFonts w:asciiTheme="minorHAnsi" w:hAnsiTheme="minorHAnsi" w:cs="Sathu"/>
          <w:i/>
          <w:iCs/>
          <w:sz w:val="18"/>
          <w:szCs w:val="18"/>
        </w:rPr>
      </w:pPr>
      <w:bookmarkStart w:id="0" w:name="OLE_LINK1"/>
      <w:r w:rsidRPr="00FD5F39">
        <w:rPr>
          <w:rFonts w:asciiTheme="minorHAnsi" w:hAnsiTheme="minorHAnsi" w:cs="Sathu"/>
          <w:b/>
          <w:bCs/>
          <w:sz w:val="18"/>
          <w:szCs w:val="18"/>
        </w:rPr>
        <w:t>Mr. Sushil Suri, Chairman and Managing Director of Morepen Laboratories</w:t>
      </w:r>
      <w:r w:rsidRPr="00FD5F39">
        <w:rPr>
          <w:rFonts w:asciiTheme="minorHAnsi" w:hAnsiTheme="minorHAnsi" w:cs="Sathu"/>
          <w:sz w:val="18"/>
          <w:szCs w:val="18"/>
        </w:rPr>
        <w:t xml:space="preserve">, commented on the QIP, stating, </w:t>
      </w:r>
      <w:r w:rsidR="00B22CEC" w:rsidRPr="00FD5F39">
        <w:rPr>
          <w:rFonts w:asciiTheme="minorHAnsi" w:hAnsiTheme="minorHAnsi" w:cs="Sathu"/>
          <w:sz w:val="18"/>
          <w:szCs w:val="18"/>
        </w:rPr>
        <w:t>“</w:t>
      </w:r>
      <w:r w:rsidRPr="00FD5F39">
        <w:rPr>
          <w:rFonts w:asciiTheme="minorHAnsi" w:hAnsiTheme="minorHAnsi" w:cs="Sathu"/>
          <w:i/>
          <w:iCs/>
          <w:sz w:val="18"/>
          <w:szCs w:val="18"/>
        </w:rPr>
        <w:t xml:space="preserve">This strategic fundraise </w:t>
      </w:r>
      <w:r w:rsidR="00B22CEC" w:rsidRPr="00FD5F39">
        <w:rPr>
          <w:rFonts w:asciiTheme="minorHAnsi" w:hAnsiTheme="minorHAnsi" w:cs="Sathu"/>
          <w:i/>
          <w:iCs/>
          <w:sz w:val="18"/>
          <w:szCs w:val="18"/>
        </w:rPr>
        <w:t>marks a</w:t>
      </w:r>
      <w:r w:rsidRPr="00FD5F39">
        <w:rPr>
          <w:rFonts w:asciiTheme="minorHAnsi" w:hAnsiTheme="minorHAnsi" w:cs="Sathu"/>
          <w:i/>
          <w:iCs/>
          <w:sz w:val="18"/>
          <w:szCs w:val="18"/>
        </w:rPr>
        <w:t xml:space="preserve"> pivotal point in the company’s growth journey.</w:t>
      </w:r>
      <w:r w:rsidR="00B22CEC" w:rsidRPr="00FD5F39">
        <w:rPr>
          <w:rFonts w:asciiTheme="minorHAnsi" w:hAnsiTheme="minorHAnsi" w:cs="Sathu"/>
          <w:sz w:val="18"/>
          <w:szCs w:val="18"/>
        </w:rPr>
        <w:t xml:space="preserve"> </w:t>
      </w:r>
      <w:r w:rsidR="00B22CEC" w:rsidRPr="00FD5F39">
        <w:rPr>
          <w:rFonts w:asciiTheme="minorHAnsi" w:hAnsiTheme="minorHAnsi" w:cs="Sathu"/>
          <w:i/>
          <w:iCs/>
          <w:sz w:val="18"/>
          <w:szCs w:val="18"/>
        </w:rPr>
        <w:t>With the influx of this new capital, we will accelerate our capacity expansion plans and broaden our market reach.</w:t>
      </w:r>
      <w:r w:rsidR="00B22CEC" w:rsidRPr="00FD5F39">
        <w:rPr>
          <w:rFonts w:asciiTheme="minorHAnsi" w:hAnsiTheme="minorHAnsi" w:cs="Sathu"/>
          <w:sz w:val="18"/>
          <w:szCs w:val="18"/>
        </w:rPr>
        <w:t>”</w:t>
      </w:r>
    </w:p>
    <w:p w14:paraId="77B9771A" w14:textId="56EE94AE" w:rsidR="00107CBD" w:rsidRPr="00FD5F39" w:rsidRDefault="00107CBD" w:rsidP="00391BD7">
      <w:pPr>
        <w:spacing w:before="100" w:beforeAutospacing="1" w:after="100" w:afterAutospacing="1" w:line="276" w:lineRule="auto"/>
        <w:jc w:val="both"/>
        <w:rPr>
          <w:rFonts w:asciiTheme="minorHAnsi" w:hAnsiTheme="minorHAnsi" w:cs="Sathu"/>
          <w:sz w:val="18"/>
          <w:szCs w:val="18"/>
        </w:rPr>
      </w:pPr>
      <w:r w:rsidRPr="00FD5F39">
        <w:rPr>
          <w:rFonts w:asciiTheme="minorHAnsi" w:hAnsiTheme="minorHAnsi" w:cs="Sathu"/>
          <w:sz w:val="18"/>
          <w:szCs w:val="18"/>
        </w:rPr>
        <w:t>He further added, “</w:t>
      </w:r>
      <w:r w:rsidR="00A64E0E" w:rsidRPr="00FD5F39">
        <w:rPr>
          <w:rFonts w:asciiTheme="minorHAnsi" w:hAnsiTheme="minorHAnsi" w:cs="Sathu"/>
          <w:i/>
          <w:iCs/>
          <w:sz w:val="18"/>
          <w:szCs w:val="18"/>
        </w:rPr>
        <w:t>With this fresh infusion of capital,</w:t>
      </w:r>
      <w:r w:rsidRPr="00FD5F39">
        <w:rPr>
          <w:rFonts w:asciiTheme="minorHAnsi" w:hAnsiTheme="minorHAnsi" w:cs="Sathu"/>
          <w:i/>
          <w:iCs/>
          <w:sz w:val="18"/>
          <w:szCs w:val="18"/>
        </w:rPr>
        <w:t xml:space="preserve"> the company can clearly focus on </w:t>
      </w:r>
      <w:r w:rsidR="00A64E0E" w:rsidRPr="00FD5F39">
        <w:rPr>
          <w:rFonts w:asciiTheme="minorHAnsi" w:hAnsiTheme="minorHAnsi" w:cs="Sathu"/>
          <w:i/>
          <w:iCs/>
          <w:sz w:val="18"/>
          <w:szCs w:val="18"/>
        </w:rPr>
        <w:t>its</w:t>
      </w:r>
      <w:r w:rsidRPr="00FD5F39">
        <w:rPr>
          <w:rFonts w:asciiTheme="minorHAnsi" w:hAnsiTheme="minorHAnsi" w:cs="Sathu"/>
          <w:i/>
          <w:iCs/>
          <w:sz w:val="18"/>
          <w:szCs w:val="18"/>
        </w:rPr>
        <w:t xml:space="preserve"> two growth engines </w:t>
      </w:r>
      <w:r w:rsidR="00AD046E" w:rsidRPr="00FD5F39">
        <w:rPr>
          <w:rFonts w:asciiTheme="minorHAnsi" w:hAnsiTheme="minorHAnsi" w:cs="Sathu"/>
          <w:i/>
          <w:iCs/>
          <w:sz w:val="18"/>
          <w:szCs w:val="18"/>
        </w:rPr>
        <w:t>–</w:t>
      </w:r>
      <w:r w:rsidRPr="00FD5F39">
        <w:rPr>
          <w:rFonts w:asciiTheme="minorHAnsi" w:hAnsiTheme="minorHAnsi" w:cs="Sathu"/>
          <w:i/>
          <w:iCs/>
          <w:sz w:val="18"/>
          <w:szCs w:val="18"/>
        </w:rPr>
        <w:t xml:space="preserve"> </w:t>
      </w:r>
      <w:r w:rsidR="00AD046E" w:rsidRPr="00FD5F39">
        <w:rPr>
          <w:rFonts w:asciiTheme="minorHAnsi" w:hAnsiTheme="minorHAnsi" w:cs="Sathu"/>
          <w:i/>
          <w:iCs/>
          <w:sz w:val="18"/>
          <w:szCs w:val="18"/>
        </w:rPr>
        <w:t xml:space="preserve">Medical Devices &amp; </w:t>
      </w:r>
      <w:r w:rsidRPr="00FD5F39">
        <w:rPr>
          <w:rFonts w:asciiTheme="minorHAnsi" w:hAnsiTheme="minorHAnsi" w:cs="Sathu"/>
          <w:i/>
          <w:iCs/>
          <w:sz w:val="18"/>
          <w:szCs w:val="18"/>
        </w:rPr>
        <w:t>Pharma</w:t>
      </w:r>
      <w:r w:rsidR="00A64E0E" w:rsidRPr="00FD5F39">
        <w:rPr>
          <w:rFonts w:asciiTheme="minorHAnsi" w:hAnsiTheme="minorHAnsi" w:cs="Sathu"/>
          <w:i/>
          <w:iCs/>
          <w:sz w:val="18"/>
          <w:szCs w:val="18"/>
        </w:rPr>
        <w:t xml:space="preserve"> – </w:t>
      </w:r>
      <w:r w:rsidRPr="00FD5F39">
        <w:rPr>
          <w:rFonts w:asciiTheme="minorHAnsi" w:hAnsiTheme="minorHAnsi" w:cs="Sathu"/>
          <w:i/>
          <w:iCs/>
          <w:sz w:val="18"/>
          <w:szCs w:val="18"/>
        </w:rPr>
        <w:t xml:space="preserve">and reposition </w:t>
      </w:r>
      <w:r w:rsidR="00A64E0E" w:rsidRPr="00FD5F39">
        <w:rPr>
          <w:rFonts w:asciiTheme="minorHAnsi" w:hAnsiTheme="minorHAnsi" w:cs="Sathu"/>
          <w:i/>
          <w:iCs/>
          <w:sz w:val="18"/>
          <w:szCs w:val="18"/>
        </w:rPr>
        <w:t>itself</w:t>
      </w:r>
      <w:r w:rsidRPr="00FD5F39">
        <w:rPr>
          <w:rFonts w:asciiTheme="minorHAnsi" w:hAnsiTheme="minorHAnsi" w:cs="Sathu"/>
          <w:i/>
          <w:iCs/>
          <w:sz w:val="18"/>
          <w:szCs w:val="18"/>
        </w:rPr>
        <w:t xml:space="preserve"> </w:t>
      </w:r>
      <w:r w:rsidR="00A64E0E" w:rsidRPr="00FD5F39">
        <w:rPr>
          <w:rFonts w:asciiTheme="minorHAnsi" w:hAnsiTheme="minorHAnsi" w:cs="Sathu"/>
          <w:i/>
          <w:iCs/>
          <w:sz w:val="18"/>
          <w:szCs w:val="18"/>
        </w:rPr>
        <w:t xml:space="preserve">for </w:t>
      </w:r>
      <w:r w:rsidRPr="00FD5F39">
        <w:rPr>
          <w:rFonts w:asciiTheme="minorHAnsi" w:hAnsiTheme="minorHAnsi" w:cs="Sathu"/>
          <w:i/>
          <w:iCs/>
          <w:sz w:val="18"/>
          <w:szCs w:val="18"/>
        </w:rPr>
        <w:t xml:space="preserve">growth in select categories with an end-to-end supply chain from manufacturing to marketing. We will have an increased focus on research and backward integration, </w:t>
      </w:r>
      <w:r w:rsidR="00A64E0E" w:rsidRPr="00FD5F39">
        <w:rPr>
          <w:rFonts w:asciiTheme="minorHAnsi" w:hAnsiTheme="minorHAnsi" w:cs="Sathu"/>
          <w:i/>
          <w:iCs/>
          <w:sz w:val="18"/>
          <w:szCs w:val="18"/>
        </w:rPr>
        <w:t>fostering</w:t>
      </w:r>
      <w:r w:rsidRPr="00FD5F39">
        <w:rPr>
          <w:rFonts w:asciiTheme="minorHAnsi" w:hAnsiTheme="minorHAnsi" w:cs="Sathu"/>
          <w:i/>
          <w:iCs/>
          <w:sz w:val="18"/>
          <w:szCs w:val="18"/>
        </w:rPr>
        <w:t xml:space="preserve"> innovation and cost reduction</w:t>
      </w:r>
      <w:r w:rsidR="00A64E0E" w:rsidRPr="00FD5F39">
        <w:rPr>
          <w:rFonts w:asciiTheme="minorHAnsi" w:hAnsiTheme="minorHAnsi" w:cs="Sathu"/>
          <w:i/>
          <w:iCs/>
          <w:sz w:val="18"/>
          <w:szCs w:val="18"/>
        </w:rPr>
        <w:t>,</w:t>
      </w:r>
      <w:r w:rsidR="00AC08C3" w:rsidRPr="00FD5F39">
        <w:rPr>
          <w:rFonts w:asciiTheme="minorHAnsi" w:hAnsiTheme="minorHAnsi" w:cs="Sathu"/>
          <w:i/>
          <w:iCs/>
          <w:sz w:val="18"/>
          <w:szCs w:val="18"/>
        </w:rPr>
        <w:t xml:space="preserve"> </w:t>
      </w:r>
      <w:r w:rsidR="00A64E0E" w:rsidRPr="00FD5F39">
        <w:rPr>
          <w:rFonts w:asciiTheme="minorHAnsi" w:hAnsiTheme="minorHAnsi" w:cs="Sathu"/>
          <w:i/>
          <w:iCs/>
          <w:sz w:val="18"/>
          <w:szCs w:val="18"/>
        </w:rPr>
        <w:t>thereby</w:t>
      </w:r>
      <w:r w:rsidR="00AC08C3" w:rsidRPr="00FD5F39">
        <w:rPr>
          <w:rFonts w:asciiTheme="minorHAnsi" w:hAnsiTheme="minorHAnsi" w:cs="Sathu"/>
          <w:i/>
          <w:iCs/>
          <w:sz w:val="18"/>
          <w:szCs w:val="18"/>
        </w:rPr>
        <w:t xml:space="preserve"> p</w:t>
      </w:r>
      <w:r w:rsidRPr="00FD5F39">
        <w:rPr>
          <w:rFonts w:asciiTheme="minorHAnsi" w:hAnsiTheme="minorHAnsi" w:cs="Sathu"/>
          <w:i/>
          <w:iCs/>
          <w:sz w:val="18"/>
          <w:szCs w:val="18"/>
        </w:rPr>
        <w:t>osition</w:t>
      </w:r>
      <w:r w:rsidR="00A64E0E" w:rsidRPr="00FD5F39">
        <w:rPr>
          <w:rFonts w:asciiTheme="minorHAnsi" w:hAnsiTheme="minorHAnsi" w:cs="Sathu"/>
          <w:i/>
          <w:iCs/>
          <w:sz w:val="18"/>
          <w:szCs w:val="18"/>
        </w:rPr>
        <w:t>ing</w:t>
      </w:r>
      <w:r w:rsidRPr="00FD5F39">
        <w:rPr>
          <w:rFonts w:asciiTheme="minorHAnsi" w:hAnsiTheme="minorHAnsi" w:cs="Sathu"/>
          <w:i/>
          <w:iCs/>
          <w:sz w:val="18"/>
          <w:szCs w:val="18"/>
        </w:rPr>
        <w:t xml:space="preserve"> the company as a reliable partner for global outsourcing </w:t>
      </w:r>
      <w:r w:rsidR="00A64E0E" w:rsidRPr="00FD5F39">
        <w:rPr>
          <w:rFonts w:asciiTheme="minorHAnsi" w:hAnsiTheme="minorHAnsi" w:cs="Sathu"/>
          <w:i/>
          <w:iCs/>
          <w:sz w:val="18"/>
          <w:szCs w:val="18"/>
        </w:rPr>
        <w:t>in</w:t>
      </w:r>
      <w:r w:rsidRPr="00FD5F39">
        <w:rPr>
          <w:rFonts w:asciiTheme="minorHAnsi" w:hAnsiTheme="minorHAnsi" w:cs="Sathu"/>
          <w:i/>
          <w:iCs/>
          <w:sz w:val="18"/>
          <w:szCs w:val="18"/>
        </w:rPr>
        <w:t xml:space="preserve"> both</w:t>
      </w:r>
      <w:r w:rsidR="00A64E0E" w:rsidRPr="00FD5F39">
        <w:rPr>
          <w:rFonts w:asciiTheme="minorHAnsi" w:hAnsiTheme="minorHAnsi" w:cs="Sathu"/>
          <w:i/>
          <w:iCs/>
          <w:sz w:val="18"/>
          <w:szCs w:val="18"/>
        </w:rPr>
        <w:t xml:space="preserve"> the</w:t>
      </w:r>
      <w:r w:rsidRPr="00FD5F39">
        <w:rPr>
          <w:rFonts w:asciiTheme="minorHAnsi" w:hAnsiTheme="minorHAnsi" w:cs="Sathu"/>
          <w:i/>
          <w:iCs/>
          <w:sz w:val="18"/>
          <w:szCs w:val="18"/>
        </w:rPr>
        <w:t xml:space="preserve"> </w:t>
      </w:r>
      <w:r w:rsidR="00F67BBC" w:rsidRPr="00FD5F39">
        <w:rPr>
          <w:rFonts w:asciiTheme="minorHAnsi" w:hAnsiTheme="minorHAnsi" w:cs="Sathu"/>
          <w:i/>
          <w:iCs/>
          <w:sz w:val="18"/>
          <w:szCs w:val="18"/>
        </w:rPr>
        <w:t xml:space="preserve">Medical </w:t>
      </w:r>
      <w:r w:rsidRPr="00FD5F39">
        <w:rPr>
          <w:rFonts w:asciiTheme="minorHAnsi" w:hAnsiTheme="minorHAnsi" w:cs="Sathu"/>
          <w:i/>
          <w:iCs/>
          <w:sz w:val="18"/>
          <w:szCs w:val="18"/>
        </w:rPr>
        <w:t xml:space="preserve">Devices and </w:t>
      </w:r>
      <w:r w:rsidR="00F67BBC" w:rsidRPr="00FD5F39">
        <w:rPr>
          <w:rFonts w:asciiTheme="minorHAnsi" w:hAnsiTheme="minorHAnsi" w:cs="Sathu"/>
          <w:i/>
          <w:iCs/>
          <w:sz w:val="18"/>
          <w:szCs w:val="18"/>
        </w:rPr>
        <w:t>Pharma</w:t>
      </w:r>
      <w:r w:rsidRPr="00FD5F39">
        <w:rPr>
          <w:rFonts w:asciiTheme="minorHAnsi" w:hAnsiTheme="minorHAnsi" w:cs="Sathu"/>
          <w:i/>
          <w:iCs/>
          <w:sz w:val="18"/>
          <w:szCs w:val="18"/>
        </w:rPr>
        <w:t xml:space="preserve"> </w:t>
      </w:r>
      <w:r w:rsidR="00A64E0E" w:rsidRPr="00FD5F39">
        <w:rPr>
          <w:rFonts w:asciiTheme="minorHAnsi" w:hAnsiTheme="minorHAnsi" w:cs="Sathu"/>
          <w:i/>
          <w:iCs/>
          <w:sz w:val="18"/>
          <w:szCs w:val="18"/>
        </w:rPr>
        <w:t xml:space="preserve">sectors </w:t>
      </w:r>
      <w:r w:rsidRPr="00FD5F39">
        <w:rPr>
          <w:rFonts w:asciiTheme="minorHAnsi" w:hAnsiTheme="minorHAnsi" w:cs="Sathu"/>
          <w:i/>
          <w:iCs/>
          <w:sz w:val="18"/>
          <w:szCs w:val="18"/>
        </w:rPr>
        <w:t>for export</w:t>
      </w:r>
      <w:r w:rsidR="00AC08C3" w:rsidRPr="00FD5F39">
        <w:rPr>
          <w:rFonts w:asciiTheme="minorHAnsi" w:hAnsiTheme="minorHAnsi" w:cs="Sathu"/>
          <w:i/>
          <w:iCs/>
          <w:sz w:val="18"/>
          <w:szCs w:val="18"/>
        </w:rPr>
        <w:t xml:space="preserve"> </w:t>
      </w:r>
      <w:r w:rsidR="00A64E0E" w:rsidRPr="00FD5F39">
        <w:rPr>
          <w:rFonts w:asciiTheme="minorHAnsi" w:hAnsiTheme="minorHAnsi" w:cs="Sathu"/>
          <w:i/>
          <w:iCs/>
          <w:sz w:val="18"/>
          <w:szCs w:val="18"/>
        </w:rPr>
        <w:t>markets</w:t>
      </w:r>
      <w:r w:rsidRPr="00FD5F39">
        <w:rPr>
          <w:rFonts w:asciiTheme="minorHAnsi" w:hAnsiTheme="minorHAnsi" w:cs="Sathu"/>
          <w:sz w:val="18"/>
          <w:szCs w:val="18"/>
        </w:rPr>
        <w:t>.</w:t>
      </w:r>
      <w:r w:rsidR="00AC08C3" w:rsidRPr="00FD5F39">
        <w:rPr>
          <w:rFonts w:asciiTheme="minorHAnsi" w:hAnsiTheme="minorHAnsi" w:cs="Sathu"/>
          <w:sz w:val="18"/>
          <w:szCs w:val="18"/>
        </w:rPr>
        <w:t>”</w:t>
      </w:r>
    </w:p>
    <w:bookmarkEnd w:id="0"/>
    <w:p w14:paraId="002A818B" w14:textId="0CE53809" w:rsidR="00AC08C3" w:rsidRPr="00FD5F39" w:rsidRDefault="00AC08C3" w:rsidP="00391BD7">
      <w:pPr>
        <w:spacing w:line="276" w:lineRule="auto"/>
        <w:jc w:val="both"/>
        <w:rPr>
          <w:rFonts w:asciiTheme="minorHAnsi" w:hAnsiTheme="minorHAnsi" w:cs="Sathu"/>
          <w:b/>
          <w:bCs/>
          <w:sz w:val="18"/>
          <w:szCs w:val="18"/>
        </w:rPr>
      </w:pPr>
      <w:r w:rsidRPr="00FD5F39">
        <w:rPr>
          <w:rFonts w:asciiTheme="minorHAnsi" w:hAnsiTheme="minorHAnsi" w:cs="Sathu"/>
          <w:b/>
          <w:bCs/>
          <w:sz w:val="18"/>
          <w:szCs w:val="18"/>
        </w:rPr>
        <w:t>Quarterly Performance:</w:t>
      </w:r>
    </w:p>
    <w:p w14:paraId="36B28072" w14:textId="77777777" w:rsidR="00AC08C3" w:rsidRPr="00FD5F39" w:rsidRDefault="00AC08C3" w:rsidP="00391BD7">
      <w:pPr>
        <w:spacing w:line="276" w:lineRule="auto"/>
        <w:jc w:val="both"/>
        <w:rPr>
          <w:rFonts w:asciiTheme="minorHAnsi" w:hAnsiTheme="minorHAnsi" w:cs="Sathu"/>
          <w:b/>
          <w:bCs/>
          <w:sz w:val="18"/>
          <w:szCs w:val="18"/>
          <w:u w:val="single"/>
        </w:rPr>
      </w:pPr>
    </w:p>
    <w:p w14:paraId="055C50DE" w14:textId="12287F90" w:rsidR="00AC08C3" w:rsidRPr="00FD5F39" w:rsidRDefault="00AC08C3" w:rsidP="00391BD7">
      <w:pPr>
        <w:spacing w:line="276" w:lineRule="auto"/>
        <w:jc w:val="both"/>
        <w:rPr>
          <w:rFonts w:asciiTheme="minorHAnsi" w:hAnsiTheme="minorHAnsi" w:cs="Sathu"/>
          <w:b/>
          <w:bCs/>
          <w:sz w:val="18"/>
          <w:szCs w:val="18"/>
          <w:u w:val="single"/>
        </w:rPr>
      </w:pPr>
      <w:r w:rsidRPr="00FD5F39">
        <w:rPr>
          <w:rFonts w:asciiTheme="minorHAnsi" w:hAnsiTheme="minorHAnsi" w:cs="Sathu"/>
          <w:b/>
          <w:bCs/>
          <w:sz w:val="18"/>
          <w:szCs w:val="18"/>
          <w:u w:val="single"/>
        </w:rPr>
        <w:t>Medical Devices:</w:t>
      </w:r>
    </w:p>
    <w:p w14:paraId="7C564839" w14:textId="288A2336" w:rsidR="0098286B" w:rsidRPr="00FD5F39" w:rsidRDefault="00AC08C3" w:rsidP="00391BD7">
      <w:pPr>
        <w:spacing w:line="276" w:lineRule="auto"/>
        <w:jc w:val="both"/>
        <w:rPr>
          <w:rFonts w:asciiTheme="minorHAnsi" w:hAnsiTheme="minorHAnsi" w:cs="Sathu"/>
          <w:sz w:val="18"/>
          <w:szCs w:val="18"/>
        </w:rPr>
      </w:pPr>
      <w:r w:rsidRPr="00FD5F39">
        <w:rPr>
          <w:rFonts w:asciiTheme="minorHAnsi" w:hAnsiTheme="minorHAnsi" w:cs="Sathu"/>
          <w:sz w:val="18"/>
          <w:szCs w:val="18"/>
        </w:rPr>
        <w:t>The company holds a strong position in</w:t>
      </w:r>
      <w:r w:rsidR="00A64E0E" w:rsidRPr="00FD5F39">
        <w:rPr>
          <w:rFonts w:asciiTheme="minorHAnsi" w:hAnsiTheme="minorHAnsi" w:cs="Sathu"/>
          <w:sz w:val="18"/>
          <w:szCs w:val="18"/>
        </w:rPr>
        <w:t xml:space="preserve"> the</w:t>
      </w:r>
      <w:r w:rsidRPr="00FD5F39">
        <w:rPr>
          <w:rFonts w:asciiTheme="minorHAnsi" w:hAnsiTheme="minorHAnsi" w:cs="Sathu"/>
          <w:sz w:val="18"/>
          <w:szCs w:val="18"/>
        </w:rPr>
        <w:t xml:space="preserve"> Blood Glucometers and Blood Pressure (BP) Monitors </w:t>
      </w:r>
      <w:r w:rsidR="00A64E0E" w:rsidRPr="00FD5F39">
        <w:rPr>
          <w:rFonts w:asciiTheme="minorHAnsi" w:hAnsiTheme="minorHAnsi" w:cs="Sathu"/>
          <w:sz w:val="18"/>
          <w:szCs w:val="18"/>
        </w:rPr>
        <w:t>markets</w:t>
      </w:r>
      <w:r w:rsidRPr="00FD5F39">
        <w:rPr>
          <w:rFonts w:asciiTheme="minorHAnsi" w:hAnsiTheme="minorHAnsi" w:cs="Sathu"/>
          <w:sz w:val="18"/>
          <w:szCs w:val="18"/>
        </w:rPr>
        <w:t xml:space="preserve">. </w:t>
      </w:r>
      <w:r w:rsidR="00A64E0E" w:rsidRPr="00FD5F39">
        <w:rPr>
          <w:rFonts w:asciiTheme="minorHAnsi" w:hAnsiTheme="minorHAnsi" w:cs="Sathu"/>
          <w:sz w:val="18"/>
          <w:szCs w:val="18"/>
        </w:rPr>
        <w:t>In</w:t>
      </w:r>
      <w:r w:rsidRPr="00FD5F39">
        <w:rPr>
          <w:rFonts w:asciiTheme="minorHAnsi" w:hAnsiTheme="minorHAnsi" w:cs="Sathu"/>
          <w:sz w:val="18"/>
          <w:szCs w:val="18"/>
        </w:rPr>
        <w:t xml:space="preserve"> Q1</w:t>
      </w:r>
      <w:r w:rsidR="00A64E0E" w:rsidRPr="00FD5F39">
        <w:rPr>
          <w:rFonts w:asciiTheme="minorHAnsi" w:hAnsiTheme="minorHAnsi" w:cs="Sathu"/>
          <w:sz w:val="18"/>
          <w:szCs w:val="18"/>
        </w:rPr>
        <w:t xml:space="preserve"> </w:t>
      </w:r>
      <w:r w:rsidRPr="00FD5F39">
        <w:rPr>
          <w:rFonts w:asciiTheme="minorHAnsi" w:hAnsiTheme="minorHAnsi" w:cs="Sathu"/>
          <w:sz w:val="18"/>
          <w:szCs w:val="18"/>
        </w:rPr>
        <w:t>FY25</w:t>
      </w:r>
      <w:r w:rsidR="00A64E0E" w:rsidRPr="00FD5F39">
        <w:rPr>
          <w:rFonts w:asciiTheme="minorHAnsi" w:hAnsiTheme="minorHAnsi" w:cs="Sathu"/>
          <w:sz w:val="18"/>
          <w:szCs w:val="18"/>
        </w:rPr>
        <w:t>,</w:t>
      </w:r>
      <w:r w:rsidRPr="00FD5F39">
        <w:rPr>
          <w:rFonts w:asciiTheme="minorHAnsi" w:hAnsiTheme="minorHAnsi" w:cs="Sathu"/>
          <w:sz w:val="18"/>
          <w:szCs w:val="18"/>
        </w:rPr>
        <w:t xml:space="preserve"> </w:t>
      </w:r>
      <w:r w:rsidR="00A64E0E" w:rsidRPr="00FD5F39">
        <w:rPr>
          <w:rFonts w:asciiTheme="minorHAnsi" w:hAnsiTheme="minorHAnsi" w:cs="Sathu"/>
          <w:sz w:val="18"/>
          <w:szCs w:val="18"/>
        </w:rPr>
        <w:t xml:space="preserve">the devices business recorded revenue of Rs. 138 </w:t>
      </w:r>
      <w:proofErr w:type="gramStart"/>
      <w:r w:rsidR="00A64E0E" w:rsidRPr="00FD5F39">
        <w:rPr>
          <w:rFonts w:asciiTheme="minorHAnsi" w:hAnsiTheme="minorHAnsi" w:cs="Sathu"/>
          <w:sz w:val="18"/>
          <w:szCs w:val="18"/>
        </w:rPr>
        <w:t>crore</w:t>
      </w:r>
      <w:proofErr w:type="gramEnd"/>
      <w:r w:rsidR="00A64E0E" w:rsidRPr="00FD5F39">
        <w:rPr>
          <w:rFonts w:asciiTheme="minorHAnsi" w:hAnsiTheme="minorHAnsi" w:cs="Sathu"/>
          <w:sz w:val="18"/>
          <w:szCs w:val="18"/>
        </w:rPr>
        <w:t>, marking a 20% growth year-on-year</w:t>
      </w:r>
      <w:r w:rsidRPr="00FD5F39">
        <w:rPr>
          <w:rFonts w:asciiTheme="minorHAnsi" w:hAnsiTheme="minorHAnsi" w:cs="Sathu"/>
          <w:sz w:val="18"/>
          <w:szCs w:val="18"/>
        </w:rPr>
        <w:t xml:space="preserve">. </w:t>
      </w:r>
      <w:r w:rsidR="00A64E0E" w:rsidRPr="00FD5F39">
        <w:rPr>
          <w:rFonts w:asciiTheme="minorHAnsi" w:hAnsiTheme="minorHAnsi" w:cs="Sathu"/>
          <w:sz w:val="18"/>
          <w:szCs w:val="18"/>
        </w:rPr>
        <w:t xml:space="preserve">Specifically, Glucometer revenues grew to Rs. 107 crore, and BP Monitors generated Rs. 26 crores, </w:t>
      </w:r>
      <w:r w:rsidR="00CF07B5" w:rsidRPr="00FD5F39">
        <w:rPr>
          <w:rFonts w:asciiTheme="minorHAnsi" w:hAnsiTheme="minorHAnsi" w:cs="Sathu"/>
          <w:sz w:val="18"/>
          <w:szCs w:val="18"/>
        </w:rPr>
        <w:t>reflecting</w:t>
      </w:r>
      <w:r w:rsidR="00A64E0E" w:rsidRPr="00FD5F39">
        <w:rPr>
          <w:rFonts w:asciiTheme="minorHAnsi" w:hAnsiTheme="minorHAnsi" w:cs="Sathu"/>
          <w:sz w:val="18"/>
          <w:szCs w:val="18"/>
        </w:rPr>
        <w:t xml:space="preserve"> growth rates of 17% and 29% respectively on a year-on-year basis. </w:t>
      </w:r>
      <w:r w:rsidR="00CF07B5" w:rsidRPr="00FD5F39">
        <w:rPr>
          <w:rFonts w:asciiTheme="minorHAnsi" w:hAnsiTheme="minorHAnsi" w:cs="Sathu"/>
          <w:sz w:val="18"/>
          <w:szCs w:val="18"/>
        </w:rPr>
        <w:t>The customer base for Glucometers is expanding steadily, with an installed base of over 12.34 million customers in the current quarter who regularly purchase strips, year after year</w:t>
      </w:r>
      <w:r w:rsidRPr="00FD5F39">
        <w:rPr>
          <w:rFonts w:asciiTheme="minorHAnsi" w:hAnsiTheme="minorHAnsi" w:cs="Sathu"/>
          <w:sz w:val="18"/>
          <w:szCs w:val="18"/>
        </w:rPr>
        <w:t xml:space="preserve">. </w:t>
      </w:r>
      <w:r w:rsidR="00391BD7" w:rsidRPr="00FD5F39">
        <w:rPr>
          <w:rFonts w:asciiTheme="minorHAnsi" w:hAnsiTheme="minorHAnsi" w:cs="Sathu"/>
          <w:sz w:val="18"/>
          <w:szCs w:val="18"/>
        </w:rPr>
        <w:t>During the quarter</w:t>
      </w:r>
      <w:r w:rsidR="00CF07B5" w:rsidRPr="00FD5F39">
        <w:rPr>
          <w:rFonts w:asciiTheme="minorHAnsi" w:hAnsiTheme="minorHAnsi" w:cs="Sathu"/>
          <w:sz w:val="18"/>
          <w:szCs w:val="18"/>
        </w:rPr>
        <w:t>,</w:t>
      </w:r>
      <w:r w:rsidR="00391BD7" w:rsidRPr="00FD5F39">
        <w:rPr>
          <w:rFonts w:asciiTheme="minorHAnsi" w:hAnsiTheme="minorHAnsi" w:cs="Sathu"/>
          <w:sz w:val="18"/>
          <w:szCs w:val="18"/>
        </w:rPr>
        <w:t xml:space="preserve"> the company sold 117 million strips</w:t>
      </w:r>
      <w:r w:rsidR="00CF07B5" w:rsidRPr="00FD5F39">
        <w:rPr>
          <w:rFonts w:asciiTheme="minorHAnsi" w:hAnsiTheme="minorHAnsi" w:cs="Sathu"/>
          <w:sz w:val="18"/>
          <w:szCs w:val="18"/>
        </w:rPr>
        <w:t xml:space="preserve">, a </w:t>
      </w:r>
      <w:r w:rsidR="00391BD7" w:rsidRPr="00FD5F39">
        <w:rPr>
          <w:rFonts w:asciiTheme="minorHAnsi" w:hAnsiTheme="minorHAnsi" w:cs="Sathu"/>
          <w:sz w:val="18"/>
          <w:szCs w:val="18"/>
        </w:rPr>
        <w:t xml:space="preserve">19% increase </w:t>
      </w:r>
      <w:r w:rsidR="00FD5F39">
        <w:rPr>
          <w:rFonts w:asciiTheme="minorHAnsi" w:hAnsiTheme="minorHAnsi" w:cs="Sathu"/>
          <w:sz w:val="18"/>
          <w:szCs w:val="18"/>
        </w:rPr>
        <w:t xml:space="preserve">over the same </w:t>
      </w:r>
      <w:r w:rsidR="00CF07B5" w:rsidRPr="00FD5F39">
        <w:rPr>
          <w:rFonts w:asciiTheme="minorHAnsi" w:hAnsiTheme="minorHAnsi" w:cs="Sathu"/>
          <w:sz w:val="18"/>
          <w:szCs w:val="18"/>
        </w:rPr>
        <w:t>quarter last year</w:t>
      </w:r>
      <w:r w:rsidR="00391BD7" w:rsidRPr="00FD5F39">
        <w:rPr>
          <w:rFonts w:asciiTheme="minorHAnsi" w:hAnsiTheme="minorHAnsi" w:cs="Sathu"/>
          <w:sz w:val="18"/>
          <w:szCs w:val="18"/>
        </w:rPr>
        <w:t>.</w:t>
      </w:r>
    </w:p>
    <w:p w14:paraId="441A8A1E" w14:textId="77777777" w:rsidR="00391BD7" w:rsidRPr="00FD5F39" w:rsidRDefault="00391BD7" w:rsidP="00391BD7">
      <w:pPr>
        <w:spacing w:line="276" w:lineRule="auto"/>
        <w:jc w:val="both"/>
        <w:rPr>
          <w:rFonts w:asciiTheme="minorHAnsi" w:hAnsiTheme="minorHAnsi" w:cs="Sathu"/>
          <w:sz w:val="18"/>
          <w:szCs w:val="18"/>
        </w:rPr>
      </w:pPr>
    </w:p>
    <w:p w14:paraId="1433D84A" w14:textId="2517F7B6" w:rsidR="00391BD7" w:rsidRPr="00FD5F39" w:rsidRDefault="00391BD7" w:rsidP="00391BD7">
      <w:pPr>
        <w:spacing w:line="276" w:lineRule="auto"/>
        <w:jc w:val="both"/>
        <w:rPr>
          <w:rFonts w:asciiTheme="minorHAnsi" w:hAnsiTheme="minorHAnsi" w:cs="Sathu"/>
          <w:sz w:val="18"/>
          <w:szCs w:val="18"/>
        </w:rPr>
      </w:pPr>
      <w:bookmarkStart w:id="1" w:name="OLE_LINK2"/>
      <w:proofErr w:type="spellStart"/>
      <w:proofErr w:type="gramStart"/>
      <w:r w:rsidRPr="00FD5F39">
        <w:rPr>
          <w:rFonts w:asciiTheme="minorHAnsi" w:hAnsiTheme="minorHAnsi" w:cs="Sathu"/>
          <w:b/>
          <w:bCs/>
          <w:sz w:val="18"/>
          <w:szCs w:val="18"/>
        </w:rPr>
        <w:t>Mr.Suri</w:t>
      </w:r>
      <w:proofErr w:type="spellEnd"/>
      <w:proofErr w:type="gramEnd"/>
      <w:r w:rsidRPr="00FD5F39">
        <w:rPr>
          <w:rFonts w:asciiTheme="minorHAnsi" w:hAnsiTheme="minorHAnsi" w:cs="Sathu"/>
          <w:b/>
          <w:bCs/>
          <w:sz w:val="18"/>
          <w:szCs w:val="18"/>
        </w:rPr>
        <w:t>, commenting on the quarterly performance</w:t>
      </w:r>
      <w:r w:rsidR="00CF07B5" w:rsidRPr="00FD5F39">
        <w:rPr>
          <w:rFonts w:asciiTheme="minorHAnsi" w:hAnsiTheme="minorHAnsi" w:cs="Sathu"/>
          <w:b/>
          <w:bCs/>
          <w:sz w:val="18"/>
          <w:szCs w:val="18"/>
        </w:rPr>
        <w:t>,</w:t>
      </w:r>
      <w:r w:rsidRPr="00FD5F39">
        <w:rPr>
          <w:rFonts w:asciiTheme="minorHAnsi" w:hAnsiTheme="minorHAnsi" w:cs="Sathu"/>
          <w:b/>
          <w:bCs/>
          <w:sz w:val="18"/>
          <w:szCs w:val="18"/>
        </w:rPr>
        <w:t xml:space="preserve"> added</w:t>
      </w:r>
      <w:r w:rsidR="00CF07B5" w:rsidRPr="00FD5F39">
        <w:rPr>
          <w:rFonts w:asciiTheme="minorHAnsi" w:hAnsiTheme="minorHAnsi" w:cs="Sathu"/>
          <w:sz w:val="18"/>
          <w:szCs w:val="18"/>
        </w:rPr>
        <w:t>,</w:t>
      </w:r>
      <w:r w:rsidRPr="00FD5F39">
        <w:rPr>
          <w:rFonts w:asciiTheme="minorHAnsi" w:hAnsiTheme="minorHAnsi" w:cs="Sathu"/>
          <w:sz w:val="18"/>
          <w:szCs w:val="18"/>
        </w:rPr>
        <w:t xml:space="preserve"> “</w:t>
      </w:r>
      <w:r w:rsidR="00345A8D" w:rsidRPr="00FD5F39">
        <w:rPr>
          <w:rFonts w:asciiTheme="minorHAnsi" w:hAnsiTheme="minorHAnsi" w:cs="Sathu"/>
          <w:i/>
          <w:iCs/>
          <w:sz w:val="18"/>
          <w:szCs w:val="18"/>
        </w:rPr>
        <w:t>W</w:t>
      </w:r>
      <w:r w:rsidRPr="00FD5F39">
        <w:rPr>
          <w:rFonts w:asciiTheme="minorHAnsi" w:hAnsiTheme="minorHAnsi" w:cs="Sathu"/>
          <w:i/>
          <w:iCs/>
          <w:sz w:val="18"/>
          <w:szCs w:val="18"/>
        </w:rPr>
        <w:t>e a</w:t>
      </w:r>
      <w:r w:rsidR="00CF07B5" w:rsidRPr="00FD5F39">
        <w:rPr>
          <w:rFonts w:asciiTheme="minorHAnsi" w:hAnsiTheme="minorHAnsi" w:cs="Sathu"/>
          <w:i/>
          <w:iCs/>
          <w:sz w:val="18"/>
          <w:szCs w:val="18"/>
        </w:rPr>
        <w:t>t</w:t>
      </w:r>
      <w:r w:rsidRPr="00FD5F39">
        <w:rPr>
          <w:rFonts w:asciiTheme="minorHAnsi" w:hAnsiTheme="minorHAnsi" w:cs="Sathu"/>
          <w:i/>
          <w:iCs/>
          <w:sz w:val="18"/>
          <w:szCs w:val="18"/>
        </w:rPr>
        <w:t xml:space="preserve"> Morepen</w:t>
      </w:r>
      <w:r w:rsidR="00345A8D" w:rsidRPr="00FD5F39">
        <w:rPr>
          <w:rFonts w:asciiTheme="minorHAnsi" w:hAnsiTheme="minorHAnsi" w:cs="Sathu"/>
          <w:i/>
          <w:iCs/>
          <w:sz w:val="18"/>
          <w:szCs w:val="18"/>
        </w:rPr>
        <w:t>,</w:t>
      </w:r>
      <w:r w:rsidRPr="00FD5F39">
        <w:rPr>
          <w:rFonts w:asciiTheme="minorHAnsi" w:hAnsiTheme="minorHAnsi" w:cs="Sathu"/>
          <w:i/>
          <w:iCs/>
          <w:sz w:val="18"/>
          <w:szCs w:val="18"/>
        </w:rPr>
        <w:t xml:space="preserve"> and India as country</w:t>
      </w:r>
      <w:r w:rsidR="00CF07B5" w:rsidRPr="00FD5F39">
        <w:rPr>
          <w:rFonts w:asciiTheme="minorHAnsi" w:hAnsiTheme="minorHAnsi" w:cs="Sathu"/>
          <w:i/>
          <w:iCs/>
          <w:sz w:val="18"/>
          <w:szCs w:val="18"/>
        </w:rPr>
        <w:t>,</w:t>
      </w:r>
      <w:r w:rsidRPr="00FD5F39">
        <w:rPr>
          <w:rFonts w:asciiTheme="minorHAnsi" w:hAnsiTheme="minorHAnsi" w:cs="Sathu"/>
          <w:i/>
          <w:iCs/>
          <w:sz w:val="18"/>
          <w:szCs w:val="18"/>
        </w:rPr>
        <w:t xml:space="preserve"> are at the inflection point of an expanding </w:t>
      </w:r>
      <w:r w:rsidR="00345A8D" w:rsidRPr="00FD5F39">
        <w:rPr>
          <w:rFonts w:asciiTheme="minorHAnsi" w:hAnsiTheme="minorHAnsi" w:cs="Sathu"/>
          <w:i/>
          <w:iCs/>
          <w:sz w:val="18"/>
          <w:szCs w:val="18"/>
        </w:rPr>
        <w:t>Medical D</w:t>
      </w:r>
      <w:r w:rsidRPr="00FD5F39">
        <w:rPr>
          <w:rFonts w:asciiTheme="minorHAnsi" w:hAnsiTheme="minorHAnsi" w:cs="Sathu"/>
          <w:i/>
          <w:iCs/>
          <w:sz w:val="18"/>
          <w:szCs w:val="18"/>
        </w:rPr>
        <w:t>evices market unfolding</w:t>
      </w:r>
      <w:r w:rsidR="00345A8D" w:rsidRPr="00FD5F39">
        <w:rPr>
          <w:rFonts w:asciiTheme="minorHAnsi" w:hAnsiTheme="minorHAnsi" w:cs="Sathu"/>
          <w:i/>
          <w:iCs/>
          <w:sz w:val="18"/>
          <w:szCs w:val="18"/>
        </w:rPr>
        <w:t xml:space="preserve"> with a new vision for India to become the manufacturing</w:t>
      </w:r>
      <w:r w:rsidR="00CF07B5" w:rsidRPr="00FD5F39">
        <w:rPr>
          <w:rFonts w:asciiTheme="minorHAnsi" w:hAnsiTheme="minorHAnsi" w:cs="Sathu"/>
          <w:i/>
          <w:iCs/>
          <w:sz w:val="18"/>
          <w:szCs w:val="18"/>
        </w:rPr>
        <w:t xml:space="preserve"> hub</w:t>
      </w:r>
      <w:r w:rsidR="00345A8D" w:rsidRPr="00FD5F39">
        <w:rPr>
          <w:rFonts w:asciiTheme="minorHAnsi" w:hAnsiTheme="minorHAnsi" w:cs="Sathu"/>
          <w:i/>
          <w:iCs/>
          <w:sz w:val="18"/>
          <w:szCs w:val="18"/>
        </w:rPr>
        <w:t xml:space="preserve"> for Medical Devices</w:t>
      </w:r>
      <w:r w:rsidRPr="00FD5F39">
        <w:rPr>
          <w:rFonts w:asciiTheme="minorHAnsi" w:hAnsiTheme="minorHAnsi" w:cs="Sathu"/>
          <w:i/>
          <w:iCs/>
          <w:sz w:val="18"/>
          <w:szCs w:val="18"/>
        </w:rPr>
        <w:t>.</w:t>
      </w:r>
      <w:r w:rsidR="00CF07B5" w:rsidRPr="00FD5F39">
        <w:rPr>
          <w:rFonts w:asciiTheme="minorHAnsi" w:hAnsiTheme="minorHAnsi" w:cs="Sathu"/>
          <w:i/>
          <w:iCs/>
          <w:sz w:val="18"/>
          <w:szCs w:val="18"/>
        </w:rPr>
        <w:t xml:space="preserve"> The</w:t>
      </w:r>
      <w:r w:rsidRPr="00FD5F39">
        <w:rPr>
          <w:rFonts w:asciiTheme="minorHAnsi" w:hAnsiTheme="minorHAnsi" w:cs="Sathu"/>
          <w:i/>
          <w:iCs/>
          <w:sz w:val="18"/>
          <w:szCs w:val="18"/>
        </w:rPr>
        <w:t xml:space="preserve"> </w:t>
      </w:r>
      <w:r w:rsidR="00F67BBC" w:rsidRPr="00FD5F39">
        <w:rPr>
          <w:rFonts w:asciiTheme="minorHAnsi" w:hAnsiTheme="minorHAnsi" w:cs="Sathu"/>
          <w:i/>
          <w:iCs/>
          <w:sz w:val="18"/>
          <w:szCs w:val="18"/>
        </w:rPr>
        <w:t xml:space="preserve">Indian Medical </w:t>
      </w:r>
      <w:r w:rsidR="00282DBD" w:rsidRPr="00FD5F39">
        <w:rPr>
          <w:rFonts w:asciiTheme="minorHAnsi" w:hAnsiTheme="minorHAnsi" w:cs="Sathu"/>
          <w:i/>
          <w:iCs/>
          <w:sz w:val="18"/>
          <w:szCs w:val="18"/>
        </w:rPr>
        <w:t>Device</w:t>
      </w:r>
      <w:r w:rsidR="00CF07B5" w:rsidRPr="00FD5F39">
        <w:rPr>
          <w:rFonts w:asciiTheme="minorHAnsi" w:hAnsiTheme="minorHAnsi" w:cs="Sathu"/>
          <w:i/>
          <w:iCs/>
          <w:sz w:val="18"/>
          <w:szCs w:val="18"/>
        </w:rPr>
        <w:t>s</w:t>
      </w:r>
      <w:r w:rsidR="00282DBD" w:rsidRPr="00FD5F39">
        <w:rPr>
          <w:rFonts w:asciiTheme="minorHAnsi" w:hAnsiTheme="minorHAnsi" w:cs="Sathu"/>
          <w:i/>
          <w:iCs/>
          <w:sz w:val="18"/>
          <w:szCs w:val="18"/>
        </w:rPr>
        <w:t xml:space="preserve"> market is estimated to grow 4.5 times to $50 </w:t>
      </w:r>
      <w:r w:rsidR="00CF07B5" w:rsidRPr="00FD5F39">
        <w:rPr>
          <w:rFonts w:asciiTheme="minorHAnsi" w:hAnsiTheme="minorHAnsi" w:cs="Sathu"/>
          <w:i/>
          <w:iCs/>
          <w:sz w:val="18"/>
          <w:szCs w:val="18"/>
        </w:rPr>
        <w:t>billion</w:t>
      </w:r>
      <w:r w:rsidR="00282DBD" w:rsidRPr="00FD5F39">
        <w:rPr>
          <w:rFonts w:asciiTheme="minorHAnsi" w:hAnsiTheme="minorHAnsi" w:cs="Sathu"/>
          <w:i/>
          <w:iCs/>
          <w:sz w:val="18"/>
          <w:szCs w:val="18"/>
        </w:rPr>
        <w:t xml:space="preserve"> by 2030 from the current </w:t>
      </w:r>
      <w:r w:rsidR="00282DBD" w:rsidRPr="00FD5F39">
        <w:rPr>
          <w:rFonts w:asciiTheme="minorHAnsi" w:hAnsiTheme="minorHAnsi" w:cs="Sathu"/>
          <w:i/>
          <w:iCs/>
          <w:sz w:val="18"/>
          <w:szCs w:val="18"/>
        </w:rPr>
        <w:lastRenderedPageBreak/>
        <w:t xml:space="preserve">size of $11 </w:t>
      </w:r>
      <w:r w:rsidR="00CF07B5" w:rsidRPr="00FD5F39">
        <w:rPr>
          <w:rFonts w:asciiTheme="minorHAnsi" w:hAnsiTheme="minorHAnsi" w:cs="Sathu"/>
          <w:i/>
          <w:iCs/>
          <w:sz w:val="18"/>
          <w:szCs w:val="18"/>
        </w:rPr>
        <w:t>billion</w:t>
      </w:r>
      <w:r w:rsidR="00345A8D" w:rsidRPr="00FD5F39">
        <w:rPr>
          <w:rFonts w:asciiTheme="minorHAnsi" w:hAnsiTheme="minorHAnsi" w:cs="Sathu"/>
          <w:i/>
          <w:iCs/>
          <w:sz w:val="18"/>
          <w:szCs w:val="18"/>
        </w:rPr>
        <w:t>,</w:t>
      </w:r>
      <w:r w:rsidR="00282DBD" w:rsidRPr="00FD5F39">
        <w:rPr>
          <w:rFonts w:asciiTheme="minorHAnsi" w:hAnsiTheme="minorHAnsi" w:cs="Sathu"/>
          <w:i/>
          <w:iCs/>
          <w:sz w:val="18"/>
          <w:szCs w:val="18"/>
        </w:rPr>
        <w:t xml:space="preserve"> and </w:t>
      </w:r>
      <w:r w:rsidR="00345A8D" w:rsidRPr="00FD5F39">
        <w:rPr>
          <w:rFonts w:asciiTheme="minorHAnsi" w:hAnsiTheme="minorHAnsi" w:cs="Sathu"/>
          <w:i/>
          <w:iCs/>
          <w:sz w:val="18"/>
          <w:szCs w:val="18"/>
        </w:rPr>
        <w:t>is expected</w:t>
      </w:r>
      <w:r w:rsidR="00282DBD" w:rsidRPr="00FD5F39">
        <w:rPr>
          <w:rFonts w:asciiTheme="minorHAnsi" w:hAnsiTheme="minorHAnsi" w:cs="Sathu"/>
          <w:i/>
          <w:iCs/>
          <w:sz w:val="18"/>
          <w:szCs w:val="18"/>
        </w:rPr>
        <w:t xml:space="preserve"> to</w:t>
      </w:r>
      <w:r w:rsidR="00CF07B5" w:rsidRPr="00FD5F39">
        <w:rPr>
          <w:rFonts w:asciiTheme="minorHAnsi" w:hAnsiTheme="minorHAnsi" w:cs="Sathu"/>
          <w:i/>
          <w:iCs/>
          <w:sz w:val="18"/>
          <w:szCs w:val="18"/>
        </w:rPr>
        <w:t xml:space="preserve"> </w:t>
      </w:r>
      <w:r w:rsidR="00FD5F39" w:rsidRPr="00FD5F39">
        <w:rPr>
          <w:rFonts w:asciiTheme="minorHAnsi" w:hAnsiTheme="minorHAnsi" w:cs="Sathu"/>
          <w:i/>
          <w:iCs/>
          <w:sz w:val="18"/>
          <w:szCs w:val="18"/>
        </w:rPr>
        <w:t>reach $</w:t>
      </w:r>
      <w:r w:rsidR="00282DBD" w:rsidRPr="00FD5F39">
        <w:rPr>
          <w:rFonts w:asciiTheme="minorHAnsi" w:hAnsiTheme="minorHAnsi" w:cs="Sathu"/>
          <w:i/>
          <w:iCs/>
          <w:sz w:val="18"/>
          <w:szCs w:val="18"/>
        </w:rPr>
        <w:t xml:space="preserve">250 </w:t>
      </w:r>
      <w:r w:rsidR="00CF07B5" w:rsidRPr="00FD5F39">
        <w:rPr>
          <w:rFonts w:asciiTheme="minorHAnsi" w:hAnsiTheme="minorHAnsi" w:cs="Sathu"/>
          <w:i/>
          <w:iCs/>
          <w:sz w:val="18"/>
          <w:szCs w:val="18"/>
        </w:rPr>
        <w:t>billion</w:t>
      </w:r>
      <w:r w:rsidR="00282DBD" w:rsidRPr="00FD5F39">
        <w:rPr>
          <w:rFonts w:asciiTheme="minorHAnsi" w:hAnsiTheme="minorHAnsi" w:cs="Sathu"/>
          <w:i/>
          <w:iCs/>
          <w:sz w:val="18"/>
          <w:szCs w:val="18"/>
        </w:rPr>
        <w:t xml:space="preserve"> by 2047</w:t>
      </w:r>
      <w:r w:rsidR="00CF07B5" w:rsidRPr="00FD5F39">
        <w:rPr>
          <w:rFonts w:asciiTheme="minorHAnsi" w:hAnsiTheme="minorHAnsi" w:cs="Sathu"/>
          <w:i/>
          <w:iCs/>
          <w:sz w:val="18"/>
          <w:szCs w:val="18"/>
        </w:rPr>
        <w:t>,</w:t>
      </w:r>
      <w:r w:rsidR="00345A8D" w:rsidRPr="00FD5F39">
        <w:rPr>
          <w:rFonts w:asciiTheme="minorHAnsi" w:hAnsiTheme="minorHAnsi" w:cs="Sathu"/>
          <w:i/>
          <w:iCs/>
          <w:sz w:val="18"/>
          <w:szCs w:val="18"/>
        </w:rPr>
        <w:t xml:space="preserve"> as per Invest India estimates</w:t>
      </w:r>
      <w:r w:rsidR="00282DBD" w:rsidRPr="00FD5F39">
        <w:rPr>
          <w:rFonts w:asciiTheme="minorHAnsi" w:hAnsiTheme="minorHAnsi" w:cs="Sathu"/>
          <w:i/>
          <w:iCs/>
          <w:sz w:val="18"/>
          <w:szCs w:val="18"/>
        </w:rPr>
        <w:t xml:space="preserve">. </w:t>
      </w:r>
      <w:r w:rsidR="00345A8D" w:rsidRPr="00FD5F39">
        <w:rPr>
          <w:rFonts w:asciiTheme="minorHAnsi" w:hAnsiTheme="minorHAnsi" w:cs="Sathu"/>
          <w:i/>
          <w:iCs/>
          <w:sz w:val="18"/>
          <w:szCs w:val="18"/>
        </w:rPr>
        <w:t xml:space="preserve">We are preparing ourselves to </w:t>
      </w:r>
      <w:r w:rsidR="00F67BBC" w:rsidRPr="00FD5F39">
        <w:rPr>
          <w:rFonts w:asciiTheme="minorHAnsi" w:hAnsiTheme="minorHAnsi" w:cs="Sathu"/>
          <w:i/>
          <w:iCs/>
          <w:sz w:val="18"/>
          <w:szCs w:val="18"/>
        </w:rPr>
        <w:t xml:space="preserve">gain </w:t>
      </w:r>
      <w:r w:rsidR="00CF07B5" w:rsidRPr="00FD5F39">
        <w:rPr>
          <w:rFonts w:asciiTheme="minorHAnsi" w:hAnsiTheme="minorHAnsi" w:cs="Sathu"/>
          <w:i/>
          <w:iCs/>
          <w:sz w:val="18"/>
          <w:szCs w:val="18"/>
        </w:rPr>
        <w:t xml:space="preserve">a </w:t>
      </w:r>
      <w:r w:rsidR="00345A8D" w:rsidRPr="00FD5F39">
        <w:rPr>
          <w:rFonts w:asciiTheme="minorHAnsi" w:hAnsiTheme="minorHAnsi" w:cs="Sathu"/>
          <w:i/>
          <w:iCs/>
          <w:sz w:val="18"/>
          <w:szCs w:val="18"/>
        </w:rPr>
        <w:t xml:space="preserve">major </w:t>
      </w:r>
      <w:r w:rsidR="00F67BBC" w:rsidRPr="00FD5F39">
        <w:rPr>
          <w:rFonts w:asciiTheme="minorHAnsi" w:hAnsiTheme="minorHAnsi" w:cs="Sathu"/>
          <w:i/>
          <w:iCs/>
          <w:sz w:val="18"/>
          <w:szCs w:val="18"/>
        </w:rPr>
        <w:t xml:space="preserve">market </w:t>
      </w:r>
      <w:r w:rsidR="00345A8D" w:rsidRPr="00FD5F39">
        <w:rPr>
          <w:rFonts w:asciiTheme="minorHAnsi" w:hAnsiTheme="minorHAnsi" w:cs="Sathu"/>
          <w:i/>
          <w:iCs/>
          <w:sz w:val="18"/>
          <w:szCs w:val="18"/>
        </w:rPr>
        <w:t>share in the point of care medical devices</w:t>
      </w:r>
      <w:r w:rsidR="00CF07B5" w:rsidRPr="00FD5F39">
        <w:rPr>
          <w:rFonts w:asciiTheme="minorHAnsi" w:hAnsiTheme="minorHAnsi" w:cs="Sathu"/>
          <w:i/>
          <w:iCs/>
          <w:sz w:val="18"/>
          <w:szCs w:val="18"/>
        </w:rPr>
        <w:t xml:space="preserve"> sector.</w:t>
      </w:r>
      <w:r w:rsidR="00345A8D" w:rsidRPr="00FD5F39">
        <w:rPr>
          <w:rFonts w:asciiTheme="minorHAnsi" w:hAnsiTheme="minorHAnsi" w:cs="Sathu"/>
          <w:i/>
          <w:iCs/>
          <w:sz w:val="18"/>
          <w:szCs w:val="18"/>
        </w:rPr>
        <w:t>”</w:t>
      </w:r>
    </w:p>
    <w:bookmarkEnd w:id="1"/>
    <w:p w14:paraId="081AC779" w14:textId="77777777" w:rsidR="00282DBD" w:rsidRPr="00FD5F39" w:rsidRDefault="00282DBD" w:rsidP="00391BD7">
      <w:pPr>
        <w:spacing w:line="276" w:lineRule="auto"/>
        <w:jc w:val="both"/>
        <w:rPr>
          <w:rFonts w:asciiTheme="minorHAnsi" w:hAnsiTheme="minorHAnsi" w:cs="Sathu"/>
          <w:sz w:val="18"/>
          <w:szCs w:val="18"/>
        </w:rPr>
      </w:pPr>
    </w:p>
    <w:p w14:paraId="4F2B8C60" w14:textId="3C407907" w:rsidR="00391BD7" w:rsidRPr="00FD5F39" w:rsidRDefault="00391BD7" w:rsidP="00391BD7">
      <w:pPr>
        <w:spacing w:line="276" w:lineRule="auto"/>
        <w:jc w:val="both"/>
        <w:rPr>
          <w:rFonts w:asciiTheme="minorHAnsi" w:hAnsiTheme="minorHAnsi" w:cs="Sathu"/>
          <w:sz w:val="18"/>
          <w:szCs w:val="18"/>
        </w:rPr>
      </w:pPr>
      <w:r w:rsidRPr="00FD5F39">
        <w:rPr>
          <w:rFonts w:asciiTheme="minorHAnsi" w:hAnsiTheme="minorHAnsi" w:cs="Sathu"/>
          <w:sz w:val="18"/>
          <w:szCs w:val="18"/>
        </w:rPr>
        <w:t>Increased thrust to build large capacities</w:t>
      </w:r>
      <w:r w:rsidR="00472526" w:rsidRPr="00FD5F39">
        <w:rPr>
          <w:rFonts w:asciiTheme="minorHAnsi" w:hAnsiTheme="minorHAnsi" w:cs="Sathu"/>
          <w:sz w:val="18"/>
          <w:szCs w:val="18"/>
        </w:rPr>
        <w:t>:</w:t>
      </w:r>
      <w:r w:rsidRPr="00FD5F39">
        <w:rPr>
          <w:rFonts w:asciiTheme="minorHAnsi" w:hAnsiTheme="minorHAnsi" w:cs="Sathu"/>
          <w:sz w:val="18"/>
          <w:szCs w:val="18"/>
        </w:rPr>
        <w:t xml:space="preserve"> </w:t>
      </w:r>
      <w:r w:rsidR="00FD5F39" w:rsidRPr="00FD5F39">
        <w:rPr>
          <w:rFonts w:asciiTheme="minorHAnsi" w:hAnsiTheme="minorHAnsi" w:cs="Sathu"/>
          <w:sz w:val="18"/>
          <w:szCs w:val="18"/>
        </w:rPr>
        <w:t>Blood Glucometer capacity would be doubled to 5.0 million meters per annum</w:t>
      </w:r>
      <w:r w:rsidR="00FD5F39">
        <w:rPr>
          <w:rFonts w:asciiTheme="minorHAnsi" w:hAnsiTheme="minorHAnsi" w:cs="Sathu"/>
          <w:sz w:val="18"/>
          <w:szCs w:val="18"/>
        </w:rPr>
        <w:t xml:space="preserve"> </w:t>
      </w:r>
      <w:r w:rsidRPr="00FD5F39">
        <w:rPr>
          <w:rFonts w:asciiTheme="minorHAnsi" w:hAnsiTheme="minorHAnsi" w:cs="Sathu"/>
          <w:sz w:val="18"/>
          <w:szCs w:val="18"/>
        </w:rPr>
        <w:t xml:space="preserve">from </w:t>
      </w:r>
      <w:r w:rsidR="00472526" w:rsidRPr="00FD5F39">
        <w:rPr>
          <w:rFonts w:asciiTheme="minorHAnsi" w:hAnsiTheme="minorHAnsi" w:cs="Sathu"/>
          <w:sz w:val="18"/>
          <w:szCs w:val="18"/>
        </w:rPr>
        <w:t>the current</w:t>
      </w:r>
      <w:r w:rsidRPr="00FD5F39">
        <w:rPr>
          <w:rFonts w:asciiTheme="minorHAnsi" w:hAnsiTheme="minorHAnsi" w:cs="Sathu"/>
          <w:sz w:val="18"/>
          <w:szCs w:val="18"/>
        </w:rPr>
        <w:t xml:space="preserve"> 2.5 million meter, while strip manufacturing capacity </w:t>
      </w:r>
      <w:r w:rsidR="00472526" w:rsidRPr="00FD5F39">
        <w:rPr>
          <w:rFonts w:asciiTheme="minorHAnsi" w:hAnsiTheme="minorHAnsi" w:cs="Sathu"/>
          <w:sz w:val="18"/>
          <w:szCs w:val="18"/>
        </w:rPr>
        <w:t>will increase</w:t>
      </w:r>
      <w:r w:rsidRPr="00FD5F39">
        <w:rPr>
          <w:rFonts w:asciiTheme="minorHAnsi" w:hAnsiTheme="minorHAnsi" w:cs="Sathu"/>
          <w:sz w:val="18"/>
          <w:szCs w:val="18"/>
        </w:rPr>
        <w:t xml:space="preserve"> from 500 million strips to 700 million strips per annum </w:t>
      </w:r>
      <w:r w:rsidR="00472526" w:rsidRPr="00FD5F39">
        <w:rPr>
          <w:rFonts w:asciiTheme="minorHAnsi" w:hAnsiTheme="minorHAnsi" w:cs="Sathu"/>
          <w:sz w:val="18"/>
          <w:szCs w:val="18"/>
        </w:rPr>
        <w:t>within the next 18 months</w:t>
      </w:r>
      <w:r w:rsidRPr="00FD5F39">
        <w:rPr>
          <w:rFonts w:asciiTheme="minorHAnsi" w:hAnsiTheme="minorHAnsi" w:cs="Sathu"/>
          <w:sz w:val="18"/>
          <w:szCs w:val="18"/>
        </w:rPr>
        <w:t>.</w:t>
      </w:r>
      <w:r w:rsidR="00F67BBC" w:rsidRPr="00FD5F39">
        <w:rPr>
          <w:rFonts w:asciiTheme="minorHAnsi" w:hAnsiTheme="minorHAnsi" w:cs="Sathu"/>
          <w:sz w:val="18"/>
          <w:szCs w:val="18"/>
        </w:rPr>
        <w:t xml:space="preserve"> </w:t>
      </w:r>
    </w:p>
    <w:p w14:paraId="5FE60FCC" w14:textId="77777777" w:rsidR="00391BD7" w:rsidRPr="00FD5F39" w:rsidRDefault="00391BD7" w:rsidP="00391BD7">
      <w:pPr>
        <w:spacing w:line="276" w:lineRule="auto"/>
        <w:jc w:val="both"/>
        <w:rPr>
          <w:rFonts w:asciiTheme="minorHAnsi" w:hAnsiTheme="minorHAnsi" w:cs="Sathu"/>
          <w:sz w:val="18"/>
          <w:szCs w:val="18"/>
        </w:rPr>
      </w:pPr>
    </w:p>
    <w:p w14:paraId="7F8628D4" w14:textId="11CC36DD" w:rsidR="00107CBD" w:rsidRPr="00FD5F39" w:rsidRDefault="00AC08C3" w:rsidP="00391BD7">
      <w:pPr>
        <w:spacing w:line="276" w:lineRule="auto"/>
        <w:jc w:val="both"/>
        <w:rPr>
          <w:rFonts w:asciiTheme="minorHAnsi" w:hAnsiTheme="minorHAnsi" w:cs="Sathu"/>
          <w:b/>
          <w:bCs/>
          <w:sz w:val="18"/>
          <w:szCs w:val="18"/>
        </w:rPr>
      </w:pPr>
      <w:r w:rsidRPr="00FD5F39">
        <w:rPr>
          <w:rFonts w:asciiTheme="minorHAnsi" w:hAnsiTheme="minorHAnsi" w:cs="Sathu"/>
          <w:sz w:val="18"/>
          <w:szCs w:val="18"/>
        </w:rPr>
        <w:t>With an eye on reduc</w:t>
      </w:r>
      <w:r w:rsidR="00472526" w:rsidRPr="00FD5F39">
        <w:rPr>
          <w:rFonts w:asciiTheme="minorHAnsi" w:hAnsiTheme="minorHAnsi" w:cs="Sathu"/>
          <w:sz w:val="18"/>
          <w:szCs w:val="18"/>
        </w:rPr>
        <w:t>ing</w:t>
      </w:r>
      <w:r w:rsidRPr="00FD5F39">
        <w:rPr>
          <w:rFonts w:asciiTheme="minorHAnsi" w:hAnsiTheme="minorHAnsi" w:cs="Sathu"/>
          <w:sz w:val="18"/>
          <w:szCs w:val="18"/>
        </w:rPr>
        <w:t xml:space="preserve"> dependence on imports and lower</w:t>
      </w:r>
      <w:r w:rsidR="00472526" w:rsidRPr="00FD5F39">
        <w:rPr>
          <w:rFonts w:asciiTheme="minorHAnsi" w:hAnsiTheme="minorHAnsi" w:cs="Sathu"/>
          <w:sz w:val="18"/>
          <w:szCs w:val="18"/>
        </w:rPr>
        <w:t>ing</w:t>
      </w:r>
      <w:r w:rsidRPr="00FD5F39">
        <w:rPr>
          <w:rFonts w:asciiTheme="minorHAnsi" w:hAnsiTheme="minorHAnsi" w:cs="Sathu"/>
          <w:sz w:val="18"/>
          <w:szCs w:val="18"/>
        </w:rPr>
        <w:t xml:space="preserve"> </w:t>
      </w:r>
      <w:r w:rsidR="00472526" w:rsidRPr="00FD5F39">
        <w:rPr>
          <w:rFonts w:asciiTheme="minorHAnsi" w:hAnsiTheme="minorHAnsi" w:cs="Sathu"/>
          <w:sz w:val="18"/>
          <w:szCs w:val="18"/>
        </w:rPr>
        <w:t>production costs</w:t>
      </w:r>
      <w:r w:rsidRPr="00FD5F39">
        <w:rPr>
          <w:rFonts w:asciiTheme="minorHAnsi" w:hAnsiTheme="minorHAnsi" w:cs="Sathu"/>
          <w:sz w:val="18"/>
          <w:szCs w:val="18"/>
        </w:rPr>
        <w:t xml:space="preserve">, we continue </w:t>
      </w:r>
      <w:r w:rsidR="00472526" w:rsidRPr="00FD5F39">
        <w:rPr>
          <w:rFonts w:asciiTheme="minorHAnsi" w:hAnsiTheme="minorHAnsi" w:cs="Sathu"/>
          <w:sz w:val="18"/>
          <w:szCs w:val="18"/>
        </w:rPr>
        <w:t>to pursue</w:t>
      </w:r>
      <w:r w:rsidRPr="00FD5F39">
        <w:rPr>
          <w:rFonts w:asciiTheme="minorHAnsi" w:hAnsiTheme="minorHAnsi" w:cs="Sathu"/>
          <w:sz w:val="18"/>
          <w:szCs w:val="18"/>
        </w:rPr>
        <w:t xml:space="preserve"> backward integration</w:t>
      </w:r>
      <w:r w:rsidR="00472526" w:rsidRPr="00FD5F39">
        <w:rPr>
          <w:rFonts w:asciiTheme="minorHAnsi" w:hAnsiTheme="minorHAnsi" w:cs="Sathu"/>
          <w:sz w:val="18"/>
          <w:szCs w:val="18"/>
        </w:rPr>
        <w:t>;</w:t>
      </w:r>
      <w:r w:rsidRPr="00FD5F39">
        <w:rPr>
          <w:rFonts w:asciiTheme="minorHAnsi" w:hAnsiTheme="minorHAnsi" w:cs="Sathu"/>
          <w:sz w:val="18"/>
          <w:szCs w:val="18"/>
        </w:rPr>
        <w:t xml:space="preserve"> thereby helping the company in its endeavour </w:t>
      </w:r>
      <w:r w:rsidR="00472526" w:rsidRPr="00FD5F39">
        <w:rPr>
          <w:rFonts w:asciiTheme="minorHAnsi" w:hAnsiTheme="minorHAnsi" w:cs="Sathu"/>
          <w:sz w:val="18"/>
          <w:szCs w:val="18"/>
        </w:rPr>
        <w:t>to</w:t>
      </w:r>
      <w:r w:rsidRPr="00FD5F39">
        <w:rPr>
          <w:rFonts w:asciiTheme="minorHAnsi" w:hAnsiTheme="minorHAnsi" w:cs="Sathu"/>
          <w:sz w:val="18"/>
          <w:szCs w:val="18"/>
        </w:rPr>
        <w:t xml:space="preserve"> provi</w:t>
      </w:r>
      <w:r w:rsidR="00472526" w:rsidRPr="00FD5F39">
        <w:rPr>
          <w:rFonts w:asciiTheme="minorHAnsi" w:hAnsiTheme="minorHAnsi" w:cs="Sathu"/>
          <w:sz w:val="18"/>
          <w:szCs w:val="18"/>
        </w:rPr>
        <w:t>de</w:t>
      </w:r>
      <w:r w:rsidRPr="00FD5F39">
        <w:rPr>
          <w:rFonts w:asciiTheme="minorHAnsi" w:hAnsiTheme="minorHAnsi" w:cs="Sathu"/>
          <w:sz w:val="18"/>
          <w:szCs w:val="18"/>
        </w:rPr>
        <w:t xml:space="preserve"> high quality products at affordable prices.</w:t>
      </w:r>
      <w:r w:rsidR="0098286B" w:rsidRPr="00FD5F39">
        <w:rPr>
          <w:rFonts w:asciiTheme="minorHAnsi" w:hAnsiTheme="minorHAnsi" w:cs="Sathu"/>
          <w:sz w:val="18"/>
          <w:szCs w:val="18"/>
        </w:rPr>
        <w:t xml:space="preserve"> </w:t>
      </w:r>
      <w:r w:rsidR="00472526" w:rsidRPr="00FD5F39">
        <w:rPr>
          <w:rFonts w:asciiTheme="minorHAnsi" w:hAnsiTheme="minorHAnsi" w:cs="Sathu"/>
          <w:sz w:val="18"/>
          <w:szCs w:val="18"/>
        </w:rPr>
        <w:t>These backward integration initiatives have provided the company with enhanced control over the supply chain</w:t>
      </w:r>
      <w:r w:rsidRPr="00FD5F39">
        <w:rPr>
          <w:rFonts w:asciiTheme="minorHAnsi" w:hAnsiTheme="minorHAnsi" w:cs="Sathu"/>
          <w:sz w:val="18"/>
          <w:szCs w:val="18"/>
        </w:rPr>
        <w:t xml:space="preserve">. </w:t>
      </w:r>
      <w:r w:rsidR="00472526" w:rsidRPr="00FD5F39">
        <w:rPr>
          <w:rFonts w:asciiTheme="minorHAnsi" w:hAnsiTheme="minorHAnsi" w:cs="Sathu"/>
          <w:sz w:val="18"/>
          <w:szCs w:val="18"/>
        </w:rPr>
        <w:t>The company has begun performing 'chip mounting' in-house using highly sophisticated, fully automatic, high-speed robotic SMT machines and now purchases only 'bare chips' from the market.</w:t>
      </w:r>
    </w:p>
    <w:p w14:paraId="4D003854" w14:textId="745B10C8" w:rsidR="006E7CAD" w:rsidRPr="00FD5F39" w:rsidRDefault="006E7CAD" w:rsidP="00391BD7">
      <w:pPr>
        <w:spacing w:line="276" w:lineRule="auto"/>
        <w:jc w:val="both"/>
        <w:rPr>
          <w:rFonts w:asciiTheme="minorHAnsi" w:hAnsiTheme="minorHAnsi" w:cs="Sathu"/>
          <w:sz w:val="18"/>
          <w:szCs w:val="18"/>
        </w:rPr>
      </w:pPr>
    </w:p>
    <w:p w14:paraId="3D96D5D2" w14:textId="5059753F" w:rsidR="004B052B" w:rsidRPr="00FD5F39" w:rsidRDefault="003D68DF" w:rsidP="00391BD7">
      <w:pPr>
        <w:spacing w:line="276" w:lineRule="auto"/>
        <w:jc w:val="both"/>
        <w:rPr>
          <w:rFonts w:asciiTheme="minorHAnsi" w:hAnsiTheme="minorHAnsi" w:cs="Sathu"/>
          <w:b/>
          <w:bCs/>
          <w:sz w:val="18"/>
          <w:szCs w:val="18"/>
          <w:u w:val="single"/>
        </w:rPr>
      </w:pPr>
      <w:r w:rsidRPr="00FD5F39">
        <w:rPr>
          <w:rFonts w:asciiTheme="minorHAnsi" w:hAnsiTheme="minorHAnsi" w:cs="Sathu"/>
          <w:b/>
          <w:bCs/>
          <w:sz w:val="18"/>
          <w:szCs w:val="18"/>
          <w:u w:val="single"/>
        </w:rPr>
        <w:t>Pharmaceuticals</w:t>
      </w:r>
      <w:r w:rsidR="004B052B" w:rsidRPr="00FD5F39">
        <w:rPr>
          <w:rFonts w:asciiTheme="minorHAnsi" w:hAnsiTheme="minorHAnsi" w:cs="Sathu"/>
          <w:b/>
          <w:bCs/>
          <w:sz w:val="18"/>
          <w:szCs w:val="18"/>
          <w:u w:val="single"/>
        </w:rPr>
        <w:t>:</w:t>
      </w:r>
    </w:p>
    <w:p w14:paraId="30AAC4CD" w14:textId="504F1454" w:rsidR="00F67BBC" w:rsidRPr="00FD5F39" w:rsidRDefault="003D68DF" w:rsidP="00391BD7">
      <w:pPr>
        <w:spacing w:line="276" w:lineRule="auto"/>
        <w:jc w:val="both"/>
        <w:rPr>
          <w:rFonts w:asciiTheme="minorHAnsi" w:hAnsiTheme="minorHAnsi" w:cs="Sathu"/>
          <w:sz w:val="18"/>
          <w:szCs w:val="18"/>
        </w:rPr>
      </w:pPr>
      <w:r w:rsidRPr="00FD5F39">
        <w:rPr>
          <w:rFonts w:asciiTheme="minorHAnsi" w:hAnsiTheme="minorHAnsi" w:cs="Sathu"/>
          <w:sz w:val="18"/>
          <w:szCs w:val="18"/>
        </w:rPr>
        <w:t>Pharma</w:t>
      </w:r>
      <w:r w:rsidR="00BD19CE" w:rsidRPr="00FD5F39">
        <w:rPr>
          <w:rFonts w:asciiTheme="minorHAnsi" w:hAnsiTheme="minorHAnsi" w:cs="Sathu"/>
          <w:sz w:val="18"/>
          <w:szCs w:val="18"/>
        </w:rPr>
        <w:t xml:space="preserve"> segment </w:t>
      </w:r>
      <w:r w:rsidR="00A43FE9" w:rsidRPr="00FD5F39">
        <w:rPr>
          <w:rFonts w:asciiTheme="minorHAnsi" w:hAnsiTheme="minorHAnsi" w:cs="Sathu"/>
          <w:sz w:val="18"/>
          <w:szCs w:val="18"/>
        </w:rPr>
        <w:t xml:space="preserve">Q1 FY25 revenue at Rs. 320 </w:t>
      </w:r>
      <w:r w:rsidR="009E23CC" w:rsidRPr="00FD5F39">
        <w:rPr>
          <w:rFonts w:asciiTheme="minorHAnsi" w:hAnsiTheme="minorHAnsi" w:cs="Sathu"/>
          <w:sz w:val="18"/>
          <w:szCs w:val="18"/>
        </w:rPr>
        <w:t>c</w:t>
      </w:r>
      <w:r w:rsidR="00A43FE9" w:rsidRPr="00FD5F39">
        <w:rPr>
          <w:rFonts w:asciiTheme="minorHAnsi" w:hAnsiTheme="minorHAnsi" w:cs="Sathu"/>
          <w:sz w:val="18"/>
          <w:szCs w:val="18"/>
        </w:rPr>
        <w:t>rores registered a growth of 11</w:t>
      </w:r>
      <w:r w:rsidR="00FD5F39" w:rsidRPr="00FD5F39">
        <w:rPr>
          <w:rFonts w:asciiTheme="minorHAnsi" w:hAnsiTheme="minorHAnsi" w:cs="Sathu"/>
          <w:sz w:val="18"/>
          <w:szCs w:val="18"/>
        </w:rPr>
        <w:t>% year</w:t>
      </w:r>
      <w:r w:rsidR="009E23CC" w:rsidRPr="00FD5F39">
        <w:rPr>
          <w:rFonts w:asciiTheme="minorHAnsi" w:hAnsiTheme="minorHAnsi" w:cs="Sathu"/>
          <w:sz w:val="18"/>
          <w:szCs w:val="18"/>
        </w:rPr>
        <w:t>-</w:t>
      </w:r>
      <w:r w:rsidR="00A43FE9" w:rsidRPr="00FD5F39">
        <w:rPr>
          <w:rFonts w:asciiTheme="minorHAnsi" w:hAnsiTheme="minorHAnsi" w:cs="Sathu"/>
          <w:sz w:val="18"/>
          <w:szCs w:val="18"/>
        </w:rPr>
        <w:t>on</w:t>
      </w:r>
      <w:r w:rsidR="009E23CC" w:rsidRPr="00FD5F39">
        <w:rPr>
          <w:rFonts w:asciiTheme="minorHAnsi" w:hAnsiTheme="minorHAnsi" w:cs="Sathu"/>
          <w:sz w:val="18"/>
          <w:szCs w:val="18"/>
        </w:rPr>
        <w:t>-</w:t>
      </w:r>
      <w:r w:rsidR="00A43FE9" w:rsidRPr="00FD5F39">
        <w:rPr>
          <w:rFonts w:asciiTheme="minorHAnsi" w:hAnsiTheme="minorHAnsi" w:cs="Sathu"/>
          <w:sz w:val="18"/>
          <w:szCs w:val="18"/>
        </w:rPr>
        <w:t xml:space="preserve">year, and </w:t>
      </w:r>
      <w:r w:rsidR="008949DA" w:rsidRPr="00FD5F39">
        <w:rPr>
          <w:rFonts w:asciiTheme="minorHAnsi" w:hAnsiTheme="minorHAnsi" w:cs="Sathu"/>
          <w:sz w:val="18"/>
          <w:szCs w:val="18"/>
        </w:rPr>
        <w:t xml:space="preserve">it </w:t>
      </w:r>
      <w:r w:rsidR="002B1581" w:rsidRPr="00FD5F39">
        <w:rPr>
          <w:rFonts w:asciiTheme="minorHAnsi" w:hAnsiTheme="minorHAnsi" w:cs="Sathu"/>
          <w:sz w:val="18"/>
          <w:szCs w:val="18"/>
        </w:rPr>
        <w:t>represents</w:t>
      </w:r>
      <w:r w:rsidR="00A43FE9" w:rsidRPr="00FD5F39">
        <w:rPr>
          <w:rFonts w:asciiTheme="minorHAnsi" w:hAnsiTheme="minorHAnsi" w:cs="Sathu"/>
          <w:sz w:val="18"/>
          <w:szCs w:val="18"/>
        </w:rPr>
        <w:t xml:space="preserve"> 7</w:t>
      </w:r>
      <w:r w:rsidR="003E3365" w:rsidRPr="00FD5F39">
        <w:rPr>
          <w:rFonts w:asciiTheme="minorHAnsi" w:hAnsiTheme="minorHAnsi" w:cs="Sathu"/>
          <w:sz w:val="18"/>
          <w:szCs w:val="18"/>
        </w:rPr>
        <w:t>0</w:t>
      </w:r>
      <w:r w:rsidR="00A43FE9" w:rsidRPr="00FD5F39">
        <w:rPr>
          <w:rFonts w:asciiTheme="minorHAnsi" w:hAnsiTheme="minorHAnsi" w:cs="Sathu"/>
          <w:sz w:val="18"/>
          <w:szCs w:val="18"/>
        </w:rPr>
        <w:t>%</w:t>
      </w:r>
      <w:r w:rsidR="008949DA" w:rsidRPr="00FD5F39">
        <w:rPr>
          <w:rFonts w:asciiTheme="minorHAnsi" w:hAnsiTheme="minorHAnsi" w:cs="Sathu"/>
          <w:sz w:val="18"/>
          <w:szCs w:val="18"/>
        </w:rPr>
        <w:t xml:space="preserve"> </w:t>
      </w:r>
      <w:r w:rsidR="00A43FE9" w:rsidRPr="00FD5F39">
        <w:rPr>
          <w:rFonts w:asciiTheme="minorHAnsi" w:hAnsiTheme="minorHAnsi" w:cs="Sathu"/>
          <w:sz w:val="18"/>
          <w:szCs w:val="18"/>
        </w:rPr>
        <w:t xml:space="preserve">of consolidated Q1 FY25 </w:t>
      </w:r>
      <w:r w:rsidR="009E23CC" w:rsidRPr="00FD5F39">
        <w:rPr>
          <w:rFonts w:asciiTheme="minorHAnsi" w:hAnsiTheme="minorHAnsi" w:cs="Sathu"/>
          <w:sz w:val="18"/>
          <w:szCs w:val="18"/>
        </w:rPr>
        <w:t>q</w:t>
      </w:r>
      <w:r w:rsidR="00A43FE9" w:rsidRPr="00FD5F39">
        <w:rPr>
          <w:rFonts w:asciiTheme="minorHAnsi" w:hAnsiTheme="minorHAnsi" w:cs="Sathu"/>
          <w:sz w:val="18"/>
          <w:szCs w:val="18"/>
        </w:rPr>
        <w:t xml:space="preserve">uarterly revenues. </w:t>
      </w:r>
      <w:r w:rsidR="003053A2" w:rsidRPr="00FD5F39">
        <w:rPr>
          <w:rFonts w:asciiTheme="minorHAnsi" w:hAnsiTheme="minorHAnsi" w:cs="Sathu"/>
          <w:sz w:val="18"/>
          <w:szCs w:val="18"/>
        </w:rPr>
        <w:t xml:space="preserve">Export sales revenue at Rs. 178 crores </w:t>
      </w:r>
      <w:r w:rsidR="009E23CC" w:rsidRPr="00FD5F39">
        <w:rPr>
          <w:rFonts w:asciiTheme="minorHAnsi" w:hAnsiTheme="minorHAnsi" w:cs="Sathu"/>
          <w:sz w:val="18"/>
          <w:szCs w:val="18"/>
        </w:rPr>
        <w:t>increased</w:t>
      </w:r>
      <w:r w:rsidR="003053A2" w:rsidRPr="00FD5F39">
        <w:rPr>
          <w:rFonts w:asciiTheme="minorHAnsi" w:hAnsiTheme="minorHAnsi" w:cs="Sathu"/>
          <w:sz w:val="18"/>
          <w:szCs w:val="18"/>
        </w:rPr>
        <w:t xml:space="preserve"> by 32% </w:t>
      </w:r>
      <w:r w:rsidR="009647FF" w:rsidRPr="00FD5F39">
        <w:rPr>
          <w:rFonts w:asciiTheme="minorHAnsi" w:hAnsiTheme="minorHAnsi" w:cs="Sathu"/>
          <w:sz w:val="18"/>
          <w:szCs w:val="18"/>
        </w:rPr>
        <w:t xml:space="preserve">on </w:t>
      </w:r>
      <w:r w:rsidR="009E23CC" w:rsidRPr="00FD5F39">
        <w:rPr>
          <w:rFonts w:asciiTheme="minorHAnsi" w:hAnsiTheme="minorHAnsi" w:cs="Sathu"/>
          <w:sz w:val="18"/>
          <w:szCs w:val="18"/>
        </w:rPr>
        <w:t xml:space="preserve">the </w:t>
      </w:r>
      <w:r w:rsidR="009647FF" w:rsidRPr="00FD5F39">
        <w:rPr>
          <w:rFonts w:asciiTheme="minorHAnsi" w:hAnsiTheme="minorHAnsi" w:cs="Sathu"/>
          <w:sz w:val="18"/>
          <w:szCs w:val="18"/>
        </w:rPr>
        <w:t xml:space="preserve">strength of </w:t>
      </w:r>
      <w:r w:rsidR="009E23CC" w:rsidRPr="00FD5F39">
        <w:rPr>
          <w:rFonts w:asciiTheme="minorHAnsi" w:hAnsiTheme="minorHAnsi" w:cs="Sathu"/>
          <w:sz w:val="18"/>
          <w:szCs w:val="18"/>
        </w:rPr>
        <w:t xml:space="preserve">a </w:t>
      </w:r>
      <w:r w:rsidR="00191C3D" w:rsidRPr="00FD5F39">
        <w:rPr>
          <w:rFonts w:asciiTheme="minorHAnsi" w:hAnsiTheme="minorHAnsi" w:cs="Sathu"/>
          <w:sz w:val="18"/>
          <w:szCs w:val="18"/>
        </w:rPr>
        <w:t>1</w:t>
      </w:r>
      <w:r w:rsidR="009647FF" w:rsidRPr="00FD5F39">
        <w:rPr>
          <w:rFonts w:asciiTheme="minorHAnsi" w:hAnsiTheme="minorHAnsi" w:cs="Sathu"/>
          <w:sz w:val="18"/>
          <w:szCs w:val="18"/>
        </w:rPr>
        <w:t>30</w:t>
      </w:r>
      <w:r w:rsidR="00FD5F39" w:rsidRPr="00FD5F39">
        <w:rPr>
          <w:rFonts w:asciiTheme="minorHAnsi" w:hAnsiTheme="minorHAnsi" w:cs="Sathu"/>
          <w:sz w:val="18"/>
          <w:szCs w:val="18"/>
        </w:rPr>
        <w:t>% growth</w:t>
      </w:r>
      <w:r w:rsidR="009647FF" w:rsidRPr="00FD5F39">
        <w:rPr>
          <w:rFonts w:asciiTheme="minorHAnsi" w:hAnsiTheme="minorHAnsi" w:cs="Sathu"/>
          <w:sz w:val="18"/>
          <w:szCs w:val="18"/>
        </w:rPr>
        <w:t xml:space="preserve"> in exports to Europe followed by </w:t>
      </w:r>
      <w:r w:rsidR="00191C3D" w:rsidRPr="00FD5F39">
        <w:rPr>
          <w:rFonts w:asciiTheme="minorHAnsi" w:hAnsiTheme="minorHAnsi" w:cs="Sathu"/>
          <w:sz w:val="18"/>
          <w:szCs w:val="18"/>
        </w:rPr>
        <w:t>15</w:t>
      </w:r>
      <w:r w:rsidR="009647FF" w:rsidRPr="00FD5F39">
        <w:rPr>
          <w:rFonts w:asciiTheme="minorHAnsi" w:hAnsiTheme="minorHAnsi" w:cs="Sathu"/>
          <w:sz w:val="18"/>
          <w:szCs w:val="18"/>
        </w:rPr>
        <w:t>% growth in export</w:t>
      </w:r>
      <w:r w:rsidR="009E23CC" w:rsidRPr="00FD5F39">
        <w:rPr>
          <w:rFonts w:asciiTheme="minorHAnsi" w:hAnsiTheme="minorHAnsi" w:cs="Sathu"/>
          <w:sz w:val="18"/>
          <w:szCs w:val="18"/>
        </w:rPr>
        <w:t>s</w:t>
      </w:r>
      <w:r w:rsidR="009647FF" w:rsidRPr="00FD5F39">
        <w:rPr>
          <w:rFonts w:asciiTheme="minorHAnsi" w:hAnsiTheme="minorHAnsi" w:cs="Sathu"/>
          <w:sz w:val="18"/>
          <w:szCs w:val="18"/>
        </w:rPr>
        <w:t xml:space="preserve"> to Asia.  </w:t>
      </w:r>
      <w:r w:rsidR="00345A8D" w:rsidRPr="00FD5F39">
        <w:rPr>
          <w:rFonts w:asciiTheme="minorHAnsi" w:hAnsiTheme="minorHAnsi" w:cs="Sathu"/>
          <w:sz w:val="18"/>
          <w:szCs w:val="18"/>
        </w:rPr>
        <w:t>The company reduced i</w:t>
      </w:r>
      <w:r w:rsidR="009E23CC" w:rsidRPr="00FD5F39">
        <w:rPr>
          <w:rFonts w:asciiTheme="minorHAnsi" w:hAnsiTheme="minorHAnsi" w:cs="Sathu"/>
          <w:sz w:val="18"/>
          <w:szCs w:val="18"/>
        </w:rPr>
        <w:t>t</w:t>
      </w:r>
      <w:r w:rsidR="00345A8D" w:rsidRPr="00FD5F39">
        <w:rPr>
          <w:rFonts w:asciiTheme="minorHAnsi" w:hAnsiTheme="minorHAnsi" w:cs="Sathu"/>
          <w:sz w:val="18"/>
          <w:szCs w:val="18"/>
        </w:rPr>
        <w:t>s supplies in the low</w:t>
      </w:r>
      <w:r w:rsidR="009E23CC" w:rsidRPr="00FD5F39">
        <w:rPr>
          <w:rFonts w:asciiTheme="minorHAnsi" w:hAnsiTheme="minorHAnsi" w:cs="Sathu"/>
          <w:sz w:val="18"/>
          <w:szCs w:val="18"/>
        </w:rPr>
        <w:t>-</w:t>
      </w:r>
      <w:r w:rsidR="00345A8D" w:rsidRPr="00FD5F39">
        <w:rPr>
          <w:rFonts w:asciiTheme="minorHAnsi" w:hAnsiTheme="minorHAnsi" w:cs="Sathu"/>
          <w:sz w:val="18"/>
          <w:szCs w:val="18"/>
        </w:rPr>
        <w:t xml:space="preserve">yielding </w:t>
      </w:r>
      <w:r w:rsidR="003053A2" w:rsidRPr="00FD5F39">
        <w:rPr>
          <w:rFonts w:asciiTheme="minorHAnsi" w:hAnsiTheme="minorHAnsi" w:cs="Sathu"/>
          <w:sz w:val="18"/>
          <w:szCs w:val="18"/>
        </w:rPr>
        <w:t xml:space="preserve">domestic </w:t>
      </w:r>
      <w:r w:rsidR="00345A8D" w:rsidRPr="00FD5F39">
        <w:rPr>
          <w:rFonts w:asciiTheme="minorHAnsi" w:hAnsiTheme="minorHAnsi" w:cs="Sathu"/>
          <w:sz w:val="18"/>
          <w:szCs w:val="18"/>
        </w:rPr>
        <w:t>market</w:t>
      </w:r>
      <w:r w:rsidR="009E23CC" w:rsidRPr="00FD5F39">
        <w:rPr>
          <w:rFonts w:asciiTheme="minorHAnsi" w:hAnsiTheme="minorHAnsi" w:cs="Sathu"/>
          <w:sz w:val="18"/>
          <w:szCs w:val="18"/>
        </w:rPr>
        <w:t>,</w:t>
      </w:r>
      <w:r w:rsidR="00345A8D" w:rsidRPr="00FD5F39">
        <w:rPr>
          <w:rFonts w:asciiTheme="minorHAnsi" w:hAnsiTheme="minorHAnsi" w:cs="Sathu"/>
          <w:sz w:val="18"/>
          <w:szCs w:val="18"/>
        </w:rPr>
        <w:t xml:space="preserve"> and </w:t>
      </w:r>
      <w:r w:rsidR="003053A2" w:rsidRPr="00FD5F39">
        <w:rPr>
          <w:rFonts w:asciiTheme="minorHAnsi" w:hAnsiTheme="minorHAnsi" w:cs="Sathu"/>
          <w:sz w:val="18"/>
          <w:szCs w:val="18"/>
        </w:rPr>
        <w:t xml:space="preserve">revenues at Rs. 137 crores dropped by 8%. </w:t>
      </w:r>
      <w:r w:rsidR="009E23CC" w:rsidRPr="00FD5F39">
        <w:rPr>
          <w:rFonts w:asciiTheme="minorHAnsi" w:hAnsiTheme="minorHAnsi" w:cs="Sathu"/>
          <w:sz w:val="18"/>
          <w:szCs w:val="18"/>
        </w:rPr>
        <w:t xml:space="preserve">The </w:t>
      </w:r>
      <w:r w:rsidR="00A43FE9" w:rsidRPr="00FD5F39">
        <w:rPr>
          <w:rFonts w:asciiTheme="minorHAnsi" w:hAnsiTheme="minorHAnsi" w:cs="Sathu"/>
          <w:sz w:val="18"/>
          <w:szCs w:val="18"/>
        </w:rPr>
        <w:t xml:space="preserve">API </w:t>
      </w:r>
      <w:r w:rsidR="008949DA" w:rsidRPr="00FD5F39">
        <w:rPr>
          <w:rFonts w:asciiTheme="minorHAnsi" w:hAnsiTheme="minorHAnsi" w:cs="Sathu"/>
          <w:sz w:val="18"/>
          <w:szCs w:val="18"/>
        </w:rPr>
        <w:t>business</w:t>
      </w:r>
      <w:r w:rsidR="00A43FE9" w:rsidRPr="00FD5F39">
        <w:rPr>
          <w:rFonts w:asciiTheme="minorHAnsi" w:hAnsiTheme="minorHAnsi" w:cs="Sathu"/>
          <w:sz w:val="18"/>
          <w:szCs w:val="18"/>
        </w:rPr>
        <w:t>, having</w:t>
      </w:r>
      <w:r w:rsidR="009E23CC" w:rsidRPr="00FD5F39">
        <w:rPr>
          <w:rFonts w:asciiTheme="minorHAnsi" w:hAnsiTheme="minorHAnsi" w:cs="Sathu"/>
          <w:sz w:val="18"/>
          <w:szCs w:val="18"/>
        </w:rPr>
        <w:t xml:space="preserve"> the</w:t>
      </w:r>
      <w:r w:rsidR="00A43FE9" w:rsidRPr="00FD5F39">
        <w:rPr>
          <w:rFonts w:asciiTheme="minorHAnsi" w:hAnsiTheme="minorHAnsi" w:cs="Sathu"/>
          <w:sz w:val="18"/>
          <w:szCs w:val="18"/>
        </w:rPr>
        <w:t xml:space="preserve"> largest share, </w:t>
      </w:r>
      <w:r w:rsidR="009E23CC" w:rsidRPr="00FD5F39">
        <w:rPr>
          <w:rFonts w:asciiTheme="minorHAnsi" w:hAnsiTheme="minorHAnsi" w:cs="Sathu"/>
          <w:sz w:val="18"/>
          <w:szCs w:val="18"/>
        </w:rPr>
        <w:t xml:space="preserve">led </w:t>
      </w:r>
      <w:r w:rsidR="00A43FE9" w:rsidRPr="00FD5F39">
        <w:rPr>
          <w:rFonts w:asciiTheme="minorHAnsi" w:hAnsiTheme="minorHAnsi" w:cs="Sathu"/>
          <w:sz w:val="18"/>
          <w:szCs w:val="18"/>
        </w:rPr>
        <w:t xml:space="preserve">overall company revenues </w:t>
      </w:r>
      <w:r w:rsidR="009E23CC" w:rsidRPr="00FD5F39">
        <w:rPr>
          <w:rFonts w:asciiTheme="minorHAnsi" w:hAnsiTheme="minorHAnsi" w:cs="Sathu"/>
          <w:sz w:val="18"/>
          <w:szCs w:val="18"/>
        </w:rPr>
        <w:t xml:space="preserve">with a </w:t>
      </w:r>
      <w:r w:rsidR="00A43FE9" w:rsidRPr="00FD5F39">
        <w:rPr>
          <w:rFonts w:asciiTheme="minorHAnsi" w:hAnsiTheme="minorHAnsi" w:cs="Sathu"/>
          <w:sz w:val="18"/>
          <w:szCs w:val="18"/>
        </w:rPr>
        <w:t>1</w:t>
      </w:r>
      <w:r w:rsidR="00191C3D" w:rsidRPr="00FD5F39">
        <w:rPr>
          <w:rFonts w:asciiTheme="minorHAnsi" w:hAnsiTheme="minorHAnsi" w:cs="Sathu"/>
          <w:sz w:val="18"/>
          <w:szCs w:val="18"/>
        </w:rPr>
        <w:t>4</w:t>
      </w:r>
      <w:r w:rsidR="00A43FE9" w:rsidRPr="00FD5F39">
        <w:rPr>
          <w:rFonts w:asciiTheme="minorHAnsi" w:hAnsiTheme="minorHAnsi" w:cs="Sathu"/>
          <w:sz w:val="18"/>
          <w:szCs w:val="18"/>
        </w:rPr>
        <w:t>%</w:t>
      </w:r>
      <w:r w:rsidR="002461F1" w:rsidRPr="00FD5F39">
        <w:rPr>
          <w:rFonts w:asciiTheme="minorHAnsi" w:hAnsiTheme="minorHAnsi" w:cs="Sathu"/>
          <w:sz w:val="18"/>
          <w:szCs w:val="18"/>
        </w:rPr>
        <w:t xml:space="preserve"> </w:t>
      </w:r>
      <w:r w:rsidR="009E23CC" w:rsidRPr="00FD5F39">
        <w:rPr>
          <w:rFonts w:asciiTheme="minorHAnsi" w:hAnsiTheme="minorHAnsi" w:cs="Sathu"/>
          <w:sz w:val="18"/>
          <w:szCs w:val="18"/>
        </w:rPr>
        <w:t xml:space="preserve">increase, </w:t>
      </w:r>
      <w:r w:rsidR="002B1581" w:rsidRPr="00FD5F39">
        <w:rPr>
          <w:rFonts w:asciiTheme="minorHAnsi" w:hAnsiTheme="minorHAnsi" w:cs="Sathu"/>
          <w:sz w:val="18"/>
          <w:szCs w:val="18"/>
        </w:rPr>
        <w:t xml:space="preserve">followed by </w:t>
      </w:r>
      <w:r w:rsidR="009E23CC" w:rsidRPr="00FD5F39">
        <w:rPr>
          <w:rFonts w:asciiTheme="minorHAnsi" w:hAnsiTheme="minorHAnsi" w:cs="Sathu"/>
          <w:sz w:val="18"/>
          <w:szCs w:val="18"/>
        </w:rPr>
        <w:t xml:space="preserve">a </w:t>
      </w:r>
      <w:r w:rsidR="002B1581" w:rsidRPr="00FD5F39">
        <w:rPr>
          <w:rFonts w:asciiTheme="minorHAnsi" w:hAnsiTheme="minorHAnsi" w:cs="Sathu"/>
          <w:sz w:val="18"/>
          <w:szCs w:val="18"/>
        </w:rPr>
        <w:t xml:space="preserve">7% growth in </w:t>
      </w:r>
      <w:r w:rsidR="00A43FE9" w:rsidRPr="00FD5F39">
        <w:rPr>
          <w:rFonts w:asciiTheme="minorHAnsi" w:hAnsiTheme="minorHAnsi" w:cs="Sathu"/>
          <w:sz w:val="18"/>
          <w:szCs w:val="18"/>
        </w:rPr>
        <w:t>formulation business</w:t>
      </w:r>
      <w:r w:rsidR="00166E82" w:rsidRPr="00FD5F39">
        <w:rPr>
          <w:rFonts w:asciiTheme="minorHAnsi" w:hAnsiTheme="minorHAnsi" w:cs="Sathu"/>
          <w:sz w:val="18"/>
          <w:szCs w:val="18"/>
        </w:rPr>
        <w:t>.</w:t>
      </w:r>
    </w:p>
    <w:p w14:paraId="71AC52EB" w14:textId="77777777" w:rsidR="00F67BBC" w:rsidRPr="00FD5F39" w:rsidRDefault="00F67BBC" w:rsidP="00391BD7">
      <w:pPr>
        <w:spacing w:line="276" w:lineRule="auto"/>
        <w:jc w:val="both"/>
        <w:rPr>
          <w:rFonts w:asciiTheme="minorHAnsi" w:hAnsiTheme="minorHAnsi" w:cs="Sathu"/>
          <w:sz w:val="18"/>
          <w:szCs w:val="18"/>
        </w:rPr>
      </w:pPr>
    </w:p>
    <w:p w14:paraId="1682E853" w14:textId="4A734D14" w:rsidR="00F67BBC" w:rsidRPr="00FD5F39" w:rsidRDefault="002461F1" w:rsidP="00391BD7">
      <w:pPr>
        <w:spacing w:line="276" w:lineRule="auto"/>
        <w:jc w:val="both"/>
        <w:rPr>
          <w:rFonts w:asciiTheme="minorHAnsi" w:hAnsiTheme="minorHAnsi" w:cs="Sathu"/>
          <w:sz w:val="18"/>
          <w:szCs w:val="18"/>
        </w:rPr>
      </w:pPr>
      <w:r w:rsidRPr="00FD5F39">
        <w:rPr>
          <w:rFonts w:asciiTheme="minorHAnsi" w:hAnsiTheme="minorHAnsi" w:cs="Sathu"/>
          <w:sz w:val="18"/>
          <w:szCs w:val="18"/>
        </w:rPr>
        <w:t>Established molecules comprising of Loratadine and Rosuvastatin</w:t>
      </w:r>
      <w:r w:rsidR="009E23CC" w:rsidRPr="00FD5F39">
        <w:rPr>
          <w:rFonts w:asciiTheme="minorHAnsi" w:hAnsiTheme="minorHAnsi" w:cs="Sathu"/>
          <w:sz w:val="18"/>
          <w:szCs w:val="18"/>
        </w:rPr>
        <w:t>,</w:t>
      </w:r>
      <w:r w:rsidRPr="00FD5F39">
        <w:rPr>
          <w:rFonts w:asciiTheme="minorHAnsi" w:hAnsiTheme="minorHAnsi" w:cs="Sathu"/>
          <w:sz w:val="18"/>
          <w:szCs w:val="18"/>
        </w:rPr>
        <w:t xml:space="preserve"> and new products comprising of Sitagliptin, </w:t>
      </w:r>
      <w:proofErr w:type="spellStart"/>
      <w:r w:rsidRPr="00FD5F39">
        <w:rPr>
          <w:rFonts w:asciiTheme="minorHAnsi" w:hAnsiTheme="minorHAnsi" w:cs="Sathu"/>
          <w:sz w:val="18"/>
          <w:szCs w:val="18"/>
        </w:rPr>
        <w:t>Saxagliptin</w:t>
      </w:r>
      <w:proofErr w:type="spellEnd"/>
      <w:r w:rsidRPr="00FD5F39">
        <w:rPr>
          <w:rFonts w:asciiTheme="minorHAnsi" w:hAnsiTheme="minorHAnsi" w:cs="Sathu"/>
          <w:sz w:val="18"/>
          <w:szCs w:val="18"/>
        </w:rPr>
        <w:t xml:space="preserve"> and Linagliptin</w:t>
      </w:r>
      <w:r w:rsidR="009E23CC" w:rsidRPr="00FD5F39">
        <w:rPr>
          <w:rFonts w:asciiTheme="minorHAnsi" w:hAnsiTheme="minorHAnsi" w:cs="Sathu"/>
          <w:sz w:val="18"/>
          <w:szCs w:val="18"/>
        </w:rPr>
        <w:t>,</w:t>
      </w:r>
      <w:r w:rsidRPr="00FD5F39">
        <w:rPr>
          <w:rFonts w:asciiTheme="minorHAnsi" w:hAnsiTheme="minorHAnsi" w:cs="Sathu"/>
          <w:sz w:val="18"/>
          <w:szCs w:val="18"/>
        </w:rPr>
        <w:t xml:space="preserve"> helped </w:t>
      </w:r>
      <w:r w:rsidR="009E23CC" w:rsidRPr="00FD5F39">
        <w:rPr>
          <w:rFonts w:asciiTheme="minorHAnsi" w:hAnsiTheme="minorHAnsi" w:cs="Sathu"/>
          <w:sz w:val="18"/>
          <w:szCs w:val="18"/>
        </w:rPr>
        <w:t xml:space="preserve">drive revenue </w:t>
      </w:r>
      <w:r w:rsidR="002B1581" w:rsidRPr="00FD5F39">
        <w:rPr>
          <w:rFonts w:asciiTheme="minorHAnsi" w:hAnsiTheme="minorHAnsi" w:cs="Sathu"/>
          <w:sz w:val="18"/>
          <w:szCs w:val="18"/>
        </w:rPr>
        <w:t xml:space="preserve">growth in </w:t>
      </w:r>
      <w:r w:rsidRPr="00FD5F39">
        <w:rPr>
          <w:rFonts w:asciiTheme="minorHAnsi" w:hAnsiTheme="minorHAnsi" w:cs="Sathu"/>
          <w:sz w:val="18"/>
          <w:szCs w:val="18"/>
        </w:rPr>
        <w:t xml:space="preserve">Q1 FY25. </w:t>
      </w:r>
      <w:r w:rsidR="00FD5F39" w:rsidRPr="00FD5F39">
        <w:rPr>
          <w:rFonts w:asciiTheme="minorHAnsi" w:hAnsiTheme="minorHAnsi" w:cs="Sathu"/>
          <w:sz w:val="18"/>
          <w:szCs w:val="18"/>
        </w:rPr>
        <w:t xml:space="preserve"> </w:t>
      </w:r>
      <w:r w:rsidR="00345A8D" w:rsidRPr="00FD5F39">
        <w:rPr>
          <w:rFonts w:asciiTheme="minorHAnsi" w:hAnsiTheme="minorHAnsi" w:cs="Sathu"/>
          <w:sz w:val="18"/>
          <w:szCs w:val="18"/>
        </w:rPr>
        <w:t xml:space="preserve">API installed capacity is proposed to </w:t>
      </w:r>
      <w:r w:rsidR="009E23CC" w:rsidRPr="00FD5F39">
        <w:rPr>
          <w:rFonts w:asciiTheme="minorHAnsi" w:hAnsiTheme="minorHAnsi" w:cs="Sathu"/>
          <w:sz w:val="18"/>
          <w:szCs w:val="18"/>
        </w:rPr>
        <w:t>increase</w:t>
      </w:r>
      <w:r w:rsidR="00345A8D" w:rsidRPr="00FD5F39">
        <w:rPr>
          <w:rFonts w:asciiTheme="minorHAnsi" w:hAnsiTheme="minorHAnsi" w:cs="Sathu"/>
          <w:sz w:val="18"/>
          <w:szCs w:val="18"/>
        </w:rPr>
        <w:t xml:space="preserve"> to 600</w:t>
      </w:r>
      <w:r w:rsidR="009E23CC" w:rsidRPr="00FD5F39">
        <w:rPr>
          <w:rFonts w:asciiTheme="minorHAnsi" w:hAnsiTheme="minorHAnsi" w:cs="Sathu"/>
          <w:sz w:val="18"/>
          <w:szCs w:val="18"/>
        </w:rPr>
        <w:t xml:space="preserve"> </w:t>
      </w:r>
      <w:r w:rsidR="00345A8D" w:rsidRPr="00FD5F39">
        <w:rPr>
          <w:rFonts w:asciiTheme="minorHAnsi" w:hAnsiTheme="minorHAnsi" w:cs="Sathu"/>
          <w:sz w:val="18"/>
          <w:szCs w:val="18"/>
        </w:rPr>
        <w:t xml:space="preserve">KL from </w:t>
      </w:r>
      <w:r w:rsidR="009E23CC" w:rsidRPr="00FD5F39">
        <w:rPr>
          <w:rFonts w:asciiTheme="minorHAnsi" w:hAnsiTheme="minorHAnsi" w:cs="Sathu"/>
          <w:sz w:val="18"/>
          <w:szCs w:val="18"/>
        </w:rPr>
        <w:t xml:space="preserve">the </w:t>
      </w:r>
      <w:r w:rsidR="00345A8D" w:rsidRPr="00FD5F39">
        <w:rPr>
          <w:rFonts w:asciiTheme="minorHAnsi" w:hAnsiTheme="minorHAnsi" w:cs="Sathu"/>
          <w:sz w:val="18"/>
          <w:szCs w:val="18"/>
        </w:rPr>
        <w:t>present base of 400</w:t>
      </w:r>
      <w:r w:rsidR="009E23CC" w:rsidRPr="00FD5F39">
        <w:rPr>
          <w:rFonts w:asciiTheme="minorHAnsi" w:hAnsiTheme="minorHAnsi" w:cs="Sathu"/>
          <w:sz w:val="18"/>
          <w:szCs w:val="18"/>
        </w:rPr>
        <w:t xml:space="preserve"> </w:t>
      </w:r>
      <w:r w:rsidR="00345A8D" w:rsidRPr="00FD5F39">
        <w:rPr>
          <w:rFonts w:asciiTheme="minorHAnsi" w:hAnsiTheme="minorHAnsi" w:cs="Sathu"/>
          <w:sz w:val="18"/>
          <w:szCs w:val="18"/>
        </w:rPr>
        <w:t>KL</w:t>
      </w:r>
      <w:r w:rsidR="00F67BBC" w:rsidRPr="00FD5F39">
        <w:rPr>
          <w:rFonts w:asciiTheme="minorHAnsi" w:hAnsiTheme="minorHAnsi" w:cs="Sathu"/>
          <w:sz w:val="18"/>
          <w:szCs w:val="18"/>
        </w:rPr>
        <w:t xml:space="preserve"> over </w:t>
      </w:r>
      <w:r w:rsidR="009E23CC" w:rsidRPr="00FD5F39">
        <w:rPr>
          <w:rFonts w:asciiTheme="minorHAnsi" w:hAnsiTheme="minorHAnsi" w:cs="Sathu"/>
          <w:sz w:val="18"/>
          <w:szCs w:val="18"/>
        </w:rPr>
        <w:t>the</w:t>
      </w:r>
      <w:r w:rsidR="00F67BBC" w:rsidRPr="00FD5F39">
        <w:rPr>
          <w:rFonts w:asciiTheme="minorHAnsi" w:hAnsiTheme="minorHAnsi" w:cs="Sathu"/>
          <w:sz w:val="18"/>
          <w:szCs w:val="18"/>
        </w:rPr>
        <w:t xml:space="preserve"> next 1</w:t>
      </w:r>
      <w:r w:rsidR="009E23CC" w:rsidRPr="00FD5F39">
        <w:rPr>
          <w:rFonts w:asciiTheme="minorHAnsi" w:hAnsiTheme="minorHAnsi" w:cs="Sathu"/>
          <w:sz w:val="18"/>
          <w:szCs w:val="18"/>
        </w:rPr>
        <w:t>4-18</w:t>
      </w:r>
      <w:r w:rsidR="00F67BBC" w:rsidRPr="00FD5F39">
        <w:rPr>
          <w:rFonts w:asciiTheme="minorHAnsi" w:hAnsiTheme="minorHAnsi" w:cs="Sathu"/>
          <w:sz w:val="18"/>
          <w:szCs w:val="18"/>
        </w:rPr>
        <w:t xml:space="preserve"> months.</w:t>
      </w:r>
      <w:r w:rsidR="00FD5F39" w:rsidRPr="00FD5F39">
        <w:rPr>
          <w:rFonts w:asciiTheme="minorHAnsi" w:hAnsiTheme="minorHAnsi" w:cs="Sathu"/>
          <w:sz w:val="18"/>
          <w:szCs w:val="18"/>
        </w:rPr>
        <w:t xml:space="preserve"> </w:t>
      </w:r>
      <w:r w:rsidR="00F67BBC" w:rsidRPr="00FD5F39">
        <w:rPr>
          <w:rFonts w:asciiTheme="minorHAnsi" w:hAnsiTheme="minorHAnsi" w:cs="Sathu"/>
          <w:sz w:val="18"/>
          <w:szCs w:val="18"/>
        </w:rPr>
        <w:t xml:space="preserve">The </w:t>
      </w:r>
      <w:r w:rsidR="00FD5F39" w:rsidRPr="00FD5F39">
        <w:rPr>
          <w:rFonts w:asciiTheme="minorHAnsi" w:hAnsiTheme="minorHAnsi" w:cs="Sathu"/>
          <w:sz w:val="18"/>
          <w:szCs w:val="18"/>
        </w:rPr>
        <w:t>company continues</w:t>
      </w:r>
      <w:r w:rsidR="00163804" w:rsidRPr="00FD5F39">
        <w:rPr>
          <w:rFonts w:asciiTheme="minorHAnsi" w:hAnsiTheme="minorHAnsi" w:cs="Sathu"/>
          <w:sz w:val="18"/>
          <w:szCs w:val="18"/>
        </w:rPr>
        <w:t xml:space="preserve"> to drive innovation with </w:t>
      </w:r>
      <w:r w:rsidR="00C50778" w:rsidRPr="00FD5F39">
        <w:rPr>
          <w:rFonts w:asciiTheme="minorHAnsi" w:hAnsiTheme="minorHAnsi" w:cs="Sathu"/>
          <w:sz w:val="18"/>
          <w:szCs w:val="18"/>
        </w:rPr>
        <w:t>6</w:t>
      </w:r>
      <w:r w:rsidR="00030EC4" w:rsidRPr="00FD5F39">
        <w:rPr>
          <w:rFonts w:asciiTheme="minorHAnsi" w:hAnsiTheme="minorHAnsi" w:cs="Sathu"/>
          <w:sz w:val="18"/>
          <w:szCs w:val="18"/>
        </w:rPr>
        <w:t xml:space="preserve"> new</w:t>
      </w:r>
      <w:r w:rsidR="00163804" w:rsidRPr="00FD5F39">
        <w:rPr>
          <w:rFonts w:asciiTheme="minorHAnsi" w:hAnsiTheme="minorHAnsi" w:cs="Sathu"/>
          <w:sz w:val="18"/>
          <w:szCs w:val="18"/>
        </w:rPr>
        <w:t xml:space="preserve"> patents filed </w:t>
      </w:r>
      <w:r w:rsidR="00030EC4" w:rsidRPr="00FD5F39">
        <w:rPr>
          <w:rFonts w:asciiTheme="minorHAnsi" w:hAnsiTheme="minorHAnsi" w:cs="Sathu"/>
          <w:sz w:val="18"/>
          <w:szCs w:val="18"/>
        </w:rPr>
        <w:t>during the current quarter</w:t>
      </w:r>
      <w:r w:rsidR="00EE27AA" w:rsidRPr="00FD5F39">
        <w:rPr>
          <w:rFonts w:asciiTheme="minorHAnsi" w:hAnsiTheme="minorHAnsi" w:cs="Sathu"/>
          <w:sz w:val="18"/>
          <w:szCs w:val="18"/>
        </w:rPr>
        <w:t>,</w:t>
      </w:r>
      <w:r w:rsidR="00030EC4" w:rsidRPr="00FD5F39">
        <w:rPr>
          <w:rFonts w:asciiTheme="minorHAnsi" w:hAnsiTheme="minorHAnsi" w:cs="Sathu"/>
          <w:sz w:val="18"/>
          <w:szCs w:val="18"/>
        </w:rPr>
        <w:t xml:space="preserve"> </w:t>
      </w:r>
      <w:r w:rsidR="00163804" w:rsidRPr="00FD5F39">
        <w:rPr>
          <w:rFonts w:asciiTheme="minorHAnsi" w:hAnsiTheme="minorHAnsi" w:cs="Sathu"/>
          <w:sz w:val="18"/>
          <w:szCs w:val="18"/>
        </w:rPr>
        <w:t xml:space="preserve">and </w:t>
      </w:r>
      <w:r w:rsidR="00030EC4" w:rsidRPr="00FD5F39">
        <w:rPr>
          <w:rFonts w:asciiTheme="minorHAnsi" w:hAnsiTheme="minorHAnsi" w:cs="Sathu"/>
          <w:sz w:val="18"/>
          <w:szCs w:val="18"/>
        </w:rPr>
        <w:t xml:space="preserve">one patent for ‘Novel Processes for the purification of UDCA and its </w:t>
      </w:r>
      <w:r w:rsidR="00EE27AA" w:rsidRPr="00FD5F39">
        <w:rPr>
          <w:rFonts w:asciiTheme="minorHAnsi" w:hAnsiTheme="minorHAnsi" w:cs="Sathu"/>
          <w:sz w:val="18"/>
          <w:szCs w:val="18"/>
        </w:rPr>
        <w:t>V</w:t>
      </w:r>
      <w:r w:rsidR="00030EC4" w:rsidRPr="00FD5F39">
        <w:rPr>
          <w:rFonts w:asciiTheme="minorHAnsi" w:hAnsiTheme="minorHAnsi" w:cs="Sathu"/>
          <w:sz w:val="18"/>
          <w:szCs w:val="18"/>
        </w:rPr>
        <w:t xml:space="preserve">arious </w:t>
      </w:r>
      <w:r w:rsidR="00EE27AA" w:rsidRPr="00FD5F39">
        <w:rPr>
          <w:rFonts w:asciiTheme="minorHAnsi" w:hAnsiTheme="minorHAnsi" w:cs="Sathu"/>
          <w:sz w:val="18"/>
          <w:szCs w:val="18"/>
        </w:rPr>
        <w:t>I</w:t>
      </w:r>
      <w:r w:rsidR="00030EC4" w:rsidRPr="00FD5F39">
        <w:rPr>
          <w:rFonts w:asciiTheme="minorHAnsi" w:hAnsiTheme="minorHAnsi" w:cs="Sathu"/>
          <w:sz w:val="18"/>
          <w:szCs w:val="18"/>
        </w:rPr>
        <w:t>ntermediates’ was granted during the year</w:t>
      </w:r>
      <w:r w:rsidR="00163804" w:rsidRPr="00FD5F39">
        <w:rPr>
          <w:rFonts w:asciiTheme="minorHAnsi" w:hAnsiTheme="minorHAnsi" w:cs="Sathu"/>
          <w:sz w:val="18"/>
          <w:szCs w:val="18"/>
        </w:rPr>
        <w:t xml:space="preserve">. </w:t>
      </w:r>
    </w:p>
    <w:p w14:paraId="1BFE2955" w14:textId="77777777" w:rsidR="00F67BBC" w:rsidRPr="00FD5F39" w:rsidRDefault="00F67BBC" w:rsidP="00391BD7">
      <w:pPr>
        <w:spacing w:line="276" w:lineRule="auto"/>
        <w:jc w:val="both"/>
        <w:rPr>
          <w:rFonts w:asciiTheme="minorHAnsi" w:hAnsiTheme="minorHAnsi" w:cs="Sathu"/>
          <w:sz w:val="18"/>
          <w:szCs w:val="18"/>
        </w:rPr>
      </w:pPr>
    </w:p>
    <w:p w14:paraId="48EDDF3B" w14:textId="1AC7B39A" w:rsidR="00163804" w:rsidRPr="00FD5F39" w:rsidRDefault="00A76333" w:rsidP="00391BD7">
      <w:pPr>
        <w:spacing w:line="276" w:lineRule="auto"/>
        <w:jc w:val="both"/>
        <w:rPr>
          <w:rFonts w:asciiTheme="minorHAnsi" w:hAnsiTheme="minorHAnsi" w:cs="Sathu"/>
          <w:sz w:val="18"/>
          <w:szCs w:val="18"/>
        </w:rPr>
      </w:pPr>
      <w:r w:rsidRPr="00FD5F39">
        <w:rPr>
          <w:rFonts w:asciiTheme="minorHAnsi" w:hAnsiTheme="minorHAnsi" w:cs="Sathu"/>
          <w:sz w:val="18"/>
          <w:szCs w:val="18"/>
        </w:rPr>
        <w:t>During the quarter</w:t>
      </w:r>
      <w:r w:rsidR="00EE27AA" w:rsidRPr="00FD5F39">
        <w:rPr>
          <w:rFonts w:asciiTheme="minorHAnsi" w:hAnsiTheme="minorHAnsi" w:cs="Sathu"/>
          <w:sz w:val="18"/>
          <w:szCs w:val="18"/>
        </w:rPr>
        <w:t>,</w:t>
      </w:r>
      <w:r w:rsidR="00EC13DB" w:rsidRPr="00FD5F39">
        <w:rPr>
          <w:rFonts w:asciiTheme="minorHAnsi" w:hAnsiTheme="minorHAnsi" w:cs="Sathu"/>
          <w:sz w:val="18"/>
          <w:szCs w:val="18"/>
        </w:rPr>
        <w:t xml:space="preserve"> Ministry of Health, Brazil granted</w:t>
      </w:r>
      <w:r w:rsidR="00EE27AA" w:rsidRPr="00FD5F39">
        <w:rPr>
          <w:rFonts w:asciiTheme="minorHAnsi" w:hAnsiTheme="minorHAnsi" w:cs="Sathu"/>
          <w:sz w:val="18"/>
          <w:szCs w:val="18"/>
        </w:rPr>
        <w:t xml:space="preserve"> a</w:t>
      </w:r>
      <w:r w:rsidR="00EC13DB" w:rsidRPr="00FD5F39">
        <w:rPr>
          <w:rFonts w:asciiTheme="minorHAnsi" w:hAnsiTheme="minorHAnsi" w:cs="Sathu"/>
          <w:sz w:val="18"/>
          <w:szCs w:val="18"/>
        </w:rPr>
        <w:t xml:space="preserve"> ‘Certificate of Good Manufacturing Practices’ valid </w:t>
      </w:r>
      <w:r w:rsidR="00EE27AA" w:rsidRPr="00FD5F39">
        <w:rPr>
          <w:rFonts w:asciiTheme="minorHAnsi" w:hAnsiTheme="minorHAnsi" w:cs="Sathu"/>
          <w:sz w:val="18"/>
          <w:szCs w:val="18"/>
        </w:rPr>
        <w:t>un</w:t>
      </w:r>
      <w:r w:rsidR="00EC13DB" w:rsidRPr="00FD5F39">
        <w:rPr>
          <w:rFonts w:asciiTheme="minorHAnsi" w:hAnsiTheme="minorHAnsi" w:cs="Sathu"/>
          <w:sz w:val="18"/>
          <w:szCs w:val="18"/>
        </w:rPr>
        <w:t>til</w:t>
      </w:r>
      <w:r w:rsidR="00EE27AA" w:rsidRPr="00FD5F39">
        <w:rPr>
          <w:rFonts w:asciiTheme="minorHAnsi" w:hAnsiTheme="minorHAnsi" w:cs="Sathu"/>
          <w:sz w:val="18"/>
          <w:szCs w:val="18"/>
        </w:rPr>
        <w:t xml:space="preserve"> </w:t>
      </w:r>
      <w:r w:rsidR="00EC13DB" w:rsidRPr="00FD5F39">
        <w:rPr>
          <w:rFonts w:asciiTheme="minorHAnsi" w:hAnsiTheme="minorHAnsi" w:cs="Sathu"/>
          <w:sz w:val="18"/>
          <w:szCs w:val="18"/>
        </w:rPr>
        <w:t xml:space="preserve">April 2026, to its Baddi API facility for </w:t>
      </w:r>
      <w:r w:rsidR="00EE27AA" w:rsidRPr="00FD5F39">
        <w:rPr>
          <w:rFonts w:asciiTheme="minorHAnsi" w:hAnsiTheme="minorHAnsi" w:cs="Sathu"/>
          <w:sz w:val="18"/>
          <w:szCs w:val="18"/>
        </w:rPr>
        <w:t xml:space="preserve">the </w:t>
      </w:r>
      <w:r w:rsidR="00EC13DB" w:rsidRPr="00FD5F39">
        <w:rPr>
          <w:rFonts w:asciiTheme="minorHAnsi" w:hAnsiTheme="minorHAnsi" w:cs="Sathu"/>
          <w:sz w:val="18"/>
          <w:szCs w:val="18"/>
        </w:rPr>
        <w:t>manufacture of Atorvastatin, Fexofenadine HCL and Loratadine.</w:t>
      </w:r>
      <w:r w:rsidR="00FD5F39" w:rsidRPr="00FD5F39">
        <w:rPr>
          <w:rFonts w:asciiTheme="minorHAnsi" w:hAnsiTheme="minorHAnsi" w:cs="Sathu"/>
          <w:sz w:val="18"/>
          <w:szCs w:val="18"/>
        </w:rPr>
        <w:t xml:space="preserve"> </w:t>
      </w:r>
      <w:r w:rsidR="00172E27" w:rsidRPr="00FD5F39">
        <w:rPr>
          <w:rFonts w:asciiTheme="minorHAnsi" w:hAnsiTheme="minorHAnsi" w:cs="Sathu"/>
          <w:sz w:val="18"/>
          <w:szCs w:val="18"/>
        </w:rPr>
        <w:t xml:space="preserve">Morepen boasts a robust distribution network with over 5,100 distributors and 328,000 retail touchpoints across India. The company has dedicated teams for Medical Devices, Rx, and OTC businesses, supported by a nationwide sales force of 580 members, including managers. </w:t>
      </w:r>
    </w:p>
    <w:p w14:paraId="4610D9FB" w14:textId="77777777" w:rsidR="00F67BBC" w:rsidRPr="00FD5F39" w:rsidRDefault="00F67BBC" w:rsidP="00391BD7">
      <w:pPr>
        <w:spacing w:line="276" w:lineRule="auto"/>
        <w:jc w:val="both"/>
        <w:rPr>
          <w:rFonts w:asciiTheme="minorHAnsi" w:hAnsiTheme="minorHAnsi" w:cs="Sathu"/>
          <w:sz w:val="20"/>
          <w:szCs w:val="20"/>
        </w:rPr>
      </w:pPr>
    </w:p>
    <w:p w14:paraId="348B5FDB" w14:textId="77777777" w:rsidR="00F67BBC" w:rsidRPr="00FD5F39" w:rsidRDefault="00F67BBC" w:rsidP="00391BD7">
      <w:pPr>
        <w:spacing w:line="276" w:lineRule="auto"/>
        <w:jc w:val="both"/>
        <w:rPr>
          <w:rFonts w:asciiTheme="minorHAnsi" w:hAnsiTheme="minorHAnsi" w:cs="Sathu"/>
          <w:b/>
          <w:bCs/>
          <w:sz w:val="20"/>
          <w:szCs w:val="20"/>
        </w:rPr>
      </w:pPr>
    </w:p>
    <w:p w14:paraId="2077B5A6" w14:textId="5CE411CA" w:rsidR="001C3876" w:rsidRPr="00FD5F39" w:rsidRDefault="00C977F3" w:rsidP="00391BD7">
      <w:pPr>
        <w:spacing w:line="276" w:lineRule="auto"/>
        <w:jc w:val="both"/>
        <w:rPr>
          <w:rFonts w:asciiTheme="minorHAnsi" w:hAnsiTheme="minorHAnsi" w:cs="Sathu"/>
          <w:b/>
          <w:bCs/>
          <w:sz w:val="16"/>
          <w:szCs w:val="16"/>
        </w:rPr>
      </w:pPr>
      <w:r w:rsidRPr="00FD5F39">
        <w:rPr>
          <w:rFonts w:asciiTheme="minorHAnsi" w:hAnsiTheme="minorHAnsi" w:cs="Sathu"/>
          <w:b/>
          <w:bCs/>
          <w:sz w:val="16"/>
          <w:szCs w:val="16"/>
        </w:rPr>
        <w:t>About Morepen Laboratories Ltd.:</w:t>
      </w:r>
      <w:r w:rsidR="00BD19CE" w:rsidRPr="00FD5F39">
        <w:rPr>
          <w:rFonts w:asciiTheme="minorHAnsi" w:hAnsiTheme="minorHAnsi" w:cs="Sathu"/>
          <w:b/>
          <w:bCs/>
          <w:sz w:val="16"/>
          <w:szCs w:val="16"/>
        </w:rPr>
        <w:t xml:space="preserve"> (</w:t>
      </w:r>
      <w:hyperlink r:id="rId8" w:history="1">
        <w:r w:rsidR="00BD19CE" w:rsidRPr="00FD5F39">
          <w:rPr>
            <w:rStyle w:val="Hyperlink"/>
            <w:rFonts w:asciiTheme="minorHAnsi" w:hAnsiTheme="minorHAnsi" w:cs="Sathu"/>
            <w:sz w:val="16"/>
            <w:szCs w:val="16"/>
          </w:rPr>
          <w:t>www.morepen.com</w:t>
        </w:r>
      </w:hyperlink>
      <w:r w:rsidR="00BD19CE" w:rsidRPr="00FD5F39">
        <w:rPr>
          <w:rFonts w:asciiTheme="minorHAnsi" w:hAnsiTheme="minorHAnsi" w:cs="Sathu"/>
          <w:sz w:val="16"/>
          <w:szCs w:val="16"/>
        </w:rPr>
        <w:t>)</w:t>
      </w:r>
    </w:p>
    <w:p w14:paraId="36F80A1D" w14:textId="42A71FB2" w:rsidR="00E447D8" w:rsidRPr="00FD5F39" w:rsidRDefault="00E447D8" w:rsidP="00391BD7">
      <w:pPr>
        <w:spacing w:line="276" w:lineRule="auto"/>
        <w:jc w:val="both"/>
        <w:rPr>
          <w:rFonts w:asciiTheme="minorHAnsi" w:hAnsiTheme="minorHAnsi" w:cs="Sathu"/>
          <w:b/>
          <w:bCs/>
          <w:sz w:val="16"/>
          <w:szCs w:val="16"/>
        </w:rPr>
      </w:pPr>
      <w:r w:rsidRPr="00FD5F39">
        <w:rPr>
          <w:rFonts w:asciiTheme="minorHAnsi" w:hAnsiTheme="minorHAnsi" w:cs="Sathu"/>
          <w:sz w:val="16"/>
          <w:szCs w:val="16"/>
        </w:rPr>
        <w:t>Morepen Laboratories, established in 1984, is a leading player in the pharmaceutical and healthcare industry. Over the past four decades, Morepen has carved out a significant niche in the medical devices and Active Pharmaceutical Ingredients (API) segments. The company has consistently demonstrated strong performance and innovation, driving growth through strategic investments and market expansions.</w:t>
      </w:r>
    </w:p>
    <w:p w14:paraId="38C07CE3" w14:textId="7651D466" w:rsidR="00E447D8" w:rsidRPr="00FD5F39" w:rsidRDefault="00E447D8" w:rsidP="00391BD7">
      <w:pPr>
        <w:spacing w:line="276" w:lineRule="auto"/>
        <w:jc w:val="both"/>
        <w:rPr>
          <w:rFonts w:asciiTheme="minorHAnsi" w:hAnsiTheme="minorHAnsi" w:cs="Sathu"/>
          <w:sz w:val="16"/>
          <w:szCs w:val="16"/>
        </w:rPr>
      </w:pPr>
      <w:proofErr w:type="spellStart"/>
      <w:r w:rsidRPr="00FD5F39">
        <w:rPr>
          <w:rFonts w:asciiTheme="minorHAnsi" w:hAnsiTheme="minorHAnsi" w:cs="Sathu"/>
          <w:sz w:val="16"/>
          <w:szCs w:val="16"/>
        </w:rPr>
        <w:t>Morepen's</w:t>
      </w:r>
      <w:proofErr w:type="spellEnd"/>
      <w:r w:rsidRPr="00FD5F39">
        <w:rPr>
          <w:rFonts w:asciiTheme="minorHAnsi" w:hAnsiTheme="minorHAnsi" w:cs="Sathu"/>
          <w:sz w:val="16"/>
          <w:szCs w:val="16"/>
        </w:rPr>
        <w:t xml:space="preserve"> API business is renowned for its high-quality products and extensive global reach. The company exports a substantial portion of its API products, catering to the needs of numerous international markets. Morepen holds a leadership position in the export of </w:t>
      </w:r>
      <w:r w:rsidR="003B1AA0" w:rsidRPr="00FD5F39">
        <w:rPr>
          <w:rFonts w:asciiTheme="minorHAnsi" w:hAnsiTheme="minorHAnsi" w:cs="Sathu"/>
          <w:sz w:val="16"/>
          <w:szCs w:val="16"/>
        </w:rPr>
        <w:t>6</w:t>
      </w:r>
      <w:r w:rsidRPr="00FD5F39">
        <w:rPr>
          <w:rFonts w:asciiTheme="minorHAnsi" w:hAnsiTheme="minorHAnsi" w:cs="Sathu"/>
          <w:sz w:val="16"/>
          <w:szCs w:val="16"/>
        </w:rPr>
        <w:t xml:space="preserve"> key API products, Loratadine</w:t>
      </w:r>
      <w:r w:rsidR="003B1AA0" w:rsidRPr="00FD5F39">
        <w:rPr>
          <w:rFonts w:asciiTheme="minorHAnsi" w:hAnsiTheme="minorHAnsi" w:cs="Sathu"/>
          <w:sz w:val="16"/>
          <w:szCs w:val="16"/>
        </w:rPr>
        <w:t xml:space="preserve">, </w:t>
      </w:r>
      <w:r w:rsidRPr="00FD5F39">
        <w:rPr>
          <w:rFonts w:asciiTheme="minorHAnsi" w:hAnsiTheme="minorHAnsi" w:cs="Sathu"/>
          <w:sz w:val="16"/>
          <w:szCs w:val="16"/>
        </w:rPr>
        <w:t xml:space="preserve">Montelukast, </w:t>
      </w:r>
      <w:r w:rsidR="003B1AA0" w:rsidRPr="00FD5F39">
        <w:rPr>
          <w:rFonts w:asciiTheme="minorHAnsi" w:hAnsiTheme="minorHAnsi" w:cs="Sathu"/>
          <w:sz w:val="16"/>
          <w:szCs w:val="16"/>
        </w:rPr>
        <w:t xml:space="preserve">Desloratadine, Atorvastatin and </w:t>
      </w:r>
      <w:r w:rsidR="00924C4D" w:rsidRPr="00FD5F39">
        <w:rPr>
          <w:rFonts w:asciiTheme="minorHAnsi" w:hAnsiTheme="minorHAnsi" w:cs="Sathu"/>
          <w:sz w:val="16"/>
          <w:szCs w:val="16"/>
        </w:rPr>
        <w:t>Fexofenadine</w:t>
      </w:r>
      <w:r w:rsidR="003B1AA0" w:rsidRPr="00FD5F39">
        <w:rPr>
          <w:rFonts w:asciiTheme="minorHAnsi" w:hAnsiTheme="minorHAnsi" w:cs="Sathu"/>
          <w:sz w:val="16"/>
          <w:szCs w:val="16"/>
        </w:rPr>
        <w:t>.</w:t>
      </w:r>
    </w:p>
    <w:p w14:paraId="1FC05880" w14:textId="0D83C344" w:rsidR="00E447D8" w:rsidRPr="00FD5F39" w:rsidRDefault="00E447D8" w:rsidP="00391BD7">
      <w:pPr>
        <w:spacing w:line="276" w:lineRule="auto"/>
        <w:jc w:val="both"/>
        <w:rPr>
          <w:rFonts w:asciiTheme="minorHAnsi" w:hAnsiTheme="minorHAnsi" w:cs="Sathu"/>
          <w:sz w:val="16"/>
          <w:szCs w:val="16"/>
        </w:rPr>
      </w:pPr>
      <w:r w:rsidRPr="00FD5F39">
        <w:rPr>
          <w:rFonts w:asciiTheme="minorHAnsi" w:hAnsiTheme="minorHAnsi" w:cs="Sathu"/>
          <w:sz w:val="16"/>
          <w:szCs w:val="16"/>
        </w:rPr>
        <w:t xml:space="preserve">In the medical devices segment, Morepen has made remarkable strides, particularly in the Point of Care (POC) diagnostics. The company's Blood Glucose Monitors and Blood Pressure Monitors have shown impressive growth, driven by an aggressive market expansion strategy into tier-2 and tier-3 cities. Morepen has installed over </w:t>
      </w:r>
      <w:r w:rsidR="003E3365" w:rsidRPr="00FD5F39">
        <w:rPr>
          <w:rFonts w:asciiTheme="minorHAnsi" w:hAnsiTheme="minorHAnsi" w:cs="Sathu"/>
          <w:sz w:val="16"/>
          <w:szCs w:val="16"/>
        </w:rPr>
        <w:t>12.33</w:t>
      </w:r>
      <w:r w:rsidRPr="00FD5F39">
        <w:rPr>
          <w:rFonts w:asciiTheme="minorHAnsi" w:hAnsiTheme="minorHAnsi" w:cs="Sathu"/>
          <w:sz w:val="16"/>
          <w:szCs w:val="16"/>
        </w:rPr>
        <w:t xml:space="preserve"> million glucometers to date and sold nearly </w:t>
      </w:r>
      <w:r w:rsidR="003E3365" w:rsidRPr="00FD5F39">
        <w:rPr>
          <w:rFonts w:asciiTheme="minorHAnsi" w:hAnsiTheme="minorHAnsi" w:cs="Sathu"/>
          <w:sz w:val="16"/>
          <w:szCs w:val="16"/>
        </w:rPr>
        <w:t>1.65</w:t>
      </w:r>
      <w:r w:rsidRPr="00FD5F39">
        <w:rPr>
          <w:rFonts w:asciiTheme="minorHAnsi" w:hAnsiTheme="minorHAnsi" w:cs="Sathu"/>
          <w:sz w:val="16"/>
          <w:szCs w:val="16"/>
        </w:rPr>
        <w:t xml:space="preserve"> </w:t>
      </w:r>
      <w:r w:rsidR="003E3365" w:rsidRPr="00FD5F39">
        <w:rPr>
          <w:rFonts w:asciiTheme="minorHAnsi" w:hAnsiTheme="minorHAnsi" w:cs="Sathu"/>
          <w:sz w:val="16"/>
          <w:szCs w:val="16"/>
        </w:rPr>
        <w:t>b</w:t>
      </w:r>
      <w:r w:rsidRPr="00FD5F39">
        <w:rPr>
          <w:rFonts w:asciiTheme="minorHAnsi" w:hAnsiTheme="minorHAnsi" w:cs="Sathu"/>
          <w:sz w:val="16"/>
          <w:szCs w:val="16"/>
        </w:rPr>
        <w:t>illion blood glucose strips, marking a significant milestone in its journey.</w:t>
      </w:r>
    </w:p>
    <w:p w14:paraId="55F4E2E9" w14:textId="77777777" w:rsidR="00F67BBC" w:rsidRPr="00FD5F39" w:rsidRDefault="00F67BBC" w:rsidP="00391BD7">
      <w:pPr>
        <w:spacing w:line="276" w:lineRule="auto"/>
        <w:rPr>
          <w:rFonts w:asciiTheme="minorHAnsi" w:hAnsiTheme="minorHAnsi" w:cs="Sathu"/>
          <w:b/>
          <w:bCs/>
          <w:sz w:val="16"/>
          <w:szCs w:val="16"/>
        </w:rPr>
      </w:pPr>
    </w:p>
    <w:p w14:paraId="2BB63B78" w14:textId="0F8755D7" w:rsidR="00C977F3" w:rsidRPr="00FD5F39" w:rsidRDefault="00C977F3" w:rsidP="00391BD7">
      <w:pPr>
        <w:spacing w:line="276" w:lineRule="auto"/>
        <w:rPr>
          <w:rFonts w:asciiTheme="minorHAnsi" w:hAnsiTheme="minorHAnsi" w:cs="Sathu"/>
          <w:sz w:val="16"/>
          <w:szCs w:val="16"/>
        </w:rPr>
      </w:pPr>
      <w:r w:rsidRPr="00FD5F39">
        <w:rPr>
          <w:rFonts w:asciiTheme="minorHAnsi" w:hAnsiTheme="minorHAnsi" w:cs="Sathu"/>
          <w:b/>
          <w:bCs/>
          <w:sz w:val="16"/>
          <w:szCs w:val="16"/>
        </w:rPr>
        <w:t>Contact:</w:t>
      </w:r>
      <w:r w:rsidR="00BD19CE" w:rsidRPr="00FD5F39">
        <w:rPr>
          <w:rFonts w:asciiTheme="minorHAnsi" w:hAnsiTheme="minorHAnsi" w:cs="Sathu"/>
          <w:b/>
          <w:bCs/>
          <w:sz w:val="16"/>
          <w:szCs w:val="16"/>
        </w:rPr>
        <w:br/>
      </w:r>
      <w:r w:rsidRPr="00FD5F39">
        <w:rPr>
          <w:rFonts w:asciiTheme="minorHAnsi" w:hAnsiTheme="minorHAnsi" w:cs="Sathu"/>
          <w:b/>
          <w:bCs/>
          <w:sz w:val="16"/>
          <w:szCs w:val="16"/>
        </w:rPr>
        <w:t>Morepen Laboratories Ltd.</w:t>
      </w:r>
      <w:r w:rsidR="00BD19CE" w:rsidRPr="00FD5F39">
        <w:rPr>
          <w:rFonts w:asciiTheme="minorHAnsi" w:hAnsiTheme="minorHAnsi" w:cs="Sathu"/>
          <w:sz w:val="16"/>
          <w:szCs w:val="16"/>
        </w:rPr>
        <w:br/>
      </w:r>
      <w:r w:rsidRPr="00FD5F39">
        <w:rPr>
          <w:rFonts w:asciiTheme="minorHAnsi" w:hAnsiTheme="minorHAnsi" w:cs="Sathu"/>
          <w:sz w:val="16"/>
          <w:szCs w:val="16"/>
        </w:rPr>
        <w:t>Corporate Office: 2</w:t>
      </w:r>
      <w:r w:rsidRPr="00FD5F39">
        <w:rPr>
          <w:rFonts w:asciiTheme="minorHAnsi" w:hAnsiTheme="minorHAnsi" w:cs="Sathu"/>
          <w:sz w:val="16"/>
          <w:szCs w:val="16"/>
          <w:vertAlign w:val="superscript"/>
        </w:rPr>
        <w:t>nd</w:t>
      </w:r>
      <w:r w:rsidRPr="00FD5F39">
        <w:rPr>
          <w:rFonts w:asciiTheme="minorHAnsi" w:hAnsiTheme="minorHAnsi" w:cs="Sathu"/>
          <w:sz w:val="16"/>
          <w:szCs w:val="16"/>
        </w:rPr>
        <w:t xml:space="preserve"> Floor, Tower C, DLF Cyber Park, Udyog Vihar – III, Sector 20, Gurugram, Haryana </w:t>
      </w:r>
      <w:r w:rsidR="00BD19CE" w:rsidRPr="00FD5F39">
        <w:rPr>
          <w:rFonts w:asciiTheme="minorHAnsi" w:hAnsiTheme="minorHAnsi" w:cs="Sathu"/>
          <w:sz w:val="16"/>
          <w:szCs w:val="16"/>
        </w:rPr>
        <w:t>–</w:t>
      </w:r>
      <w:r w:rsidRPr="00FD5F39">
        <w:rPr>
          <w:rFonts w:asciiTheme="minorHAnsi" w:hAnsiTheme="minorHAnsi" w:cs="Sathu"/>
          <w:sz w:val="16"/>
          <w:szCs w:val="16"/>
        </w:rPr>
        <w:t xml:space="preserve"> 122016</w:t>
      </w:r>
      <w:r w:rsidR="00BD19CE" w:rsidRPr="00FD5F39">
        <w:rPr>
          <w:rFonts w:asciiTheme="minorHAnsi" w:hAnsiTheme="minorHAnsi" w:cs="Sathu"/>
          <w:sz w:val="16"/>
          <w:szCs w:val="16"/>
        </w:rPr>
        <w:br/>
      </w:r>
      <w:r w:rsidRPr="00FD5F39">
        <w:rPr>
          <w:rFonts w:asciiTheme="minorHAnsi" w:hAnsiTheme="minorHAnsi" w:cs="Sathu"/>
          <w:sz w:val="16"/>
          <w:szCs w:val="16"/>
        </w:rPr>
        <w:t xml:space="preserve">Email: </w:t>
      </w:r>
      <w:hyperlink r:id="rId9" w:history="1">
        <w:r w:rsidR="00BF21EF" w:rsidRPr="00FD5F39">
          <w:rPr>
            <w:rStyle w:val="Hyperlink"/>
            <w:rFonts w:asciiTheme="minorHAnsi" w:hAnsiTheme="minorHAnsi" w:cs="Sathu"/>
            <w:sz w:val="16"/>
            <w:szCs w:val="16"/>
          </w:rPr>
          <w:t>corporate@morepen.com</w:t>
        </w:r>
      </w:hyperlink>
      <w:r w:rsidR="00BD19CE" w:rsidRPr="00FD5F39">
        <w:rPr>
          <w:rFonts w:asciiTheme="minorHAnsi" w:hAnsiTheme="minorHAnsi" w:cs="Sathu"/>
          <w:sz w:val="16"/>
          <w:szCs w:val="16"/>
        </w:rPr>
        <w:br/>
        <w:t>Nishant Doshi, VP – Corporate Finance &amp; Investor Relations | 97695 33650</w:t>
      </w:r>
      <w:r w:rsidR="00BD19CE" w:rsidRPr="00FD5F39">
        <w:rPr>
          <w:rFonts w:asciiTheme="minorHAnsi" w:hAnsiTheme="minorHAnsi" w:cs="Sathu"/>
          <w:sz w:val="16"/>
          <w:szCs w:val="16"/>
        </w:rPr>
        <w:br/>
        <w:t>Nitika Saini, Manager – Corporate Communication | 9818533004</w:t>
      </w:r>
    </w:p>
    <w:p w14:paraId="3B034A3A" w14:textId="77777777" w:rsidR="003E3365" w:rsidRPr="00FD5F39" w:rsidRDefault="003E3365" w:rsidP="00163804">
      <w:pPr>
        <w:jc w:val="both"/>
        <w:rPr>
          <w:rFonts w:asciiTheme="minorHAnsi" w:hAnsiTheme="minorHAnsi" w:cs="Sathu"/>
          <w:sz w:val="16"/>
          <w:szCs w:val="16"/>
        </w:rPr>
      </w:pPr>
    </w:p>
    <w:p w14:paraId="3EFBFB3C" w14:textId="12E6CAEB" w:rsidR="00C977F3" w:rsidRPr="00FD5F39" w:rsidRDefault="00C977F3" w:rsidP="00163804">
      <w:pPr>
        <w:jc w:val="both"/>
        <w:rPr>
          <w:rFonts w:asciiTheme="minorHAnsi" w:hAnsiTheme="minorHAnsi" w:cs="Sathu"/>
          <w:sz w:val="16"/>
          <w:szCs w:val="16"/>
        </w:rPr>
      </w:pPr>
      <w:r w:rsidRPr="00FD5F39">
        <w:rPr>
          <w:rFonts w:asciiTheme="minorHAnsi" w:hAnsiTheme="minorHAnsi" w:cs="Sathu"/>
          <w:sz w:val="16"/>
          <w:szCs w:val="16"/>
        </w:rPr>
        <w:t>This press release contains forward-looking statements based on current expectations and assumptions regarding anticipated developments and other factors affecting the company. These statements are subject to risks and uncertainties that could cause actual results to differ materially from those expressed in the forward-looking statements.</w:t>
      </w:r>
    </w:p>
    <w:sectPr w:rsidR="00C977F3" w:rsidRPr="00FD5F39" w:rsidSect="00FD5F39">
      <w:headerReference w:type="default" r:id="rId10"/>
      <w:pgSz w:w="11906" w:h="16838"/>
      <w:pgMar w:top="1524" w:right="1110" w:bottom="1268"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570738" w14:textId="77777777" w:rsidR="00DA7006" w:rsidRDefault="00DA7006" w:rsidP="00E447D8">
      <w:r>
        <w:separator/>
      </w:r>
    </w:p>
  </w:endnote>
  <w:endnote w:type="continuationSeparator" w:id="0">
    <w:p w14:paraId="05B601D3" w14:textId="77777777" w:rsidR="00DA7006" w:rsidRDefault="00DA7006" w:rsidP="00E44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g Caslon Medium">
    <w:altName w:val="BIG CASLON MEDIUM"/>
    <w:charset w:val="B1"/>
    <w:family w:val="auto"/>
    <w:pitch w:val="variable"/>
    <w:sig w:usb0="80000863" w:usb1="00000000" w:usb2="00000000" w:usb3="00000000" w:csb0="000001F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thu">
    <w:altName w:val="Browallia New"/>
    <w:charset w:val="DE"/>
    <w:family w:val="auto"/>
    <w:pitch w:val="variable"/>
    <w:sig w:usb0="01000001" w:usb1="00000000" w:usb2="00000000" w:usb3="00000000" w:csb0="0001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57AA6" w14:textId="77777777" w:rsidR="00DA7006" w:rsidRDefault="00DA7006" w:rsidP="00E447D8">
      <w:r>
        <w:separator/>
      </w:r>
    </w:p>
  </w:footnote>
  <w:footnote w:type="continuationSeparator" w:id="0">
    <w:p w14:paraId="3A7374B8" w14:textId="77777777" w:rsidR="00DA7006" w:rsidRDefault="00DA7006" w:rsidP="00E44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9C185" w14:textId="41E74926" w:rsidR="00E447D8" w:rsidRDefault="00FD5F39">
    <w:pPr>
      <w:pStyle w:val="Header"/>
    </w:pPr>
    <w:r>
      <w:rPr>
        <w:noProof/>
        <w14:ligatures w14:val="standardContextual"/>
      </w:rPr>
      <w:drawing>
        <wp:anchor distT="0" distB="0" distL="114300" distR="114300" simplePos="0" relativeHeight="251658240" behindDoc="0" locked="0" layoutInCell="1" allowOverlap="1" wp14:anchorId="60EE14B0" wp14:editId="163114AB">
          <wp:simplePos x="0" y="0"/>
          <wp:positionH relativeFrom="column">
            <wp:posOffset>4572000</wp:posOffset>
          </wp:positionH>
          <wp:positionV relativeFrom="paragraph">
            <wp:posOffset>1270</wp:posOffset>
          </wp:positionV>
          <wp:extent cx="1378326" cy="368300"/>
          <wp:effectExtent l="0" t="0" r="0" b="0"/>
          <wp:wrapNone/>
          <wp:docPr id="1995094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094978" name="Picture 1995094978"/>
                  <pic:cNvPicPr/>
                </pic:nvPicPr>
                <pic:blipFill>
                  <a:blip r:embed="rId1">
                    <a:extLst>
                      <a:ext uri="{28A0092B-C50C-407E-A947-70E740481C1C}">
                        <a14:useLocalDpi xmlns:a14="http://schemas.microsoft.com/office/drawing/2010/main" val="0"/>
                      </a:ext>
                    </a:extLst>
                  </a:blip>
                  <a:stretch>
                    <a:fillRect/>
                  </a:stretch>
                </pic:blipFill>
                <pic:spPr>
                  <a:xfrm>
                    <a:off x="0" y="0"/>
                    <a:ext cx="1378326" cy="368300"/>
                  </a:xfrm>
                  <a:prstGeom prst="rect">
                    <a:avLst/>
                  </a:prstGeom>
                </pic:spPr>
              </pic:pic>
            </a:graphicData>
          </a:graphic>
        </wp:anchor>
      </w:drawing>
    </w:r>
    <w:r w:rsidR="00E447D8">
      <w:tab/>
    </w:r>
    <w:r w:rsidR="00E447D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BA1A69"/>
    <w:multiLevelType w:val="multilevel"/>
    <w:tmpl w:val="C030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DA572D"/>
    <w:multiLevelType w:val="hybridMultilevel"/>
    <w:tmpl w:val="4ED0005C"/>
    <w:lvl w:ilvl="0" w:tplc="F7E21AFC">
      <w:numFmt w:val="bullet"/>
      <w:lvlText w:val=""/>
      <w:lvlJc w:val="left"/>
      <w:pPr>
        <w:ind w:left="1080" w:hanging="360"/>
      </w:pPr>
      <w:rPr>
        <w:rFonts w:ascii="Symbol" w:eastAsia="Times New Roman" w:hAnsi="Symbol" w:cs="Big Caslon Medium"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41051EA"/>
    <w:multiLevelType w:val="hybridMultilevel"/>
    <w:tmpl w:val="918083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44E37FC"/>
    <w:multiLevelType w:val="hybridMultilevel"/>
    <w:tmpl w:val="054CA9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60B6A56"/>
    <w:multiLevelType w:val="multilevel"/>
    <w:tmpl w:val="7D8A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8A787E"/>
    <w:multiLevelType w:val="multilevel"/>
    <w:tmpl w:val="AFAC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A97630"/>
    <w:multiLevelType w:val="hybridMultilevel"/>
    <w:tmpl w:val="AFE467FE"/>
    <w:lvl w:ilvl="0" w:tplc="F7E21AFC">
      <w:numFmt w:val="bullet"/>
      <w:lvlText w:val=""/>
      <w:lvlJc w:val="left"/>
      <w:pPr>
        <w:ind w:left="720" w:hanging="360"/>
      </w:pPr>
      <w:rPr>
        <w:rFonts w:ascii="Symbol" w:eastAsia="Times New Roman" w:hAnsi="Symbol" w:cs="Big Caslon Medium"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201574"/>
    <w:multiLevelType w:val="hybridMultilevel"/>
    <w:tmpl w:val="7E5C12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C8B0344"/>
    <w:multiLevelType w:val="hybridMultilevel"/>
    <w:tmpl w:val="0A746E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B7E0424"/>
    <w:multiLevelType w:val="multilevel"/>
    <w:tmpl w:val="30EAD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3244EB"/>
    <w:multiLevelType w:val="hybridMultilevel"/>
    <w:tmpl w:val="720815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069234188">
    <w:abstractNumId w:val="7"/>
  </w:num>
  <w:num w:numId="2" w16cid:durableId="1575354476">
    <w:abstractNumId w:val="8"/>
  </w:num>
  <w:num w:numId="3" w16cid:durableId="1348405284">
    <w:abstractNumId w:val="10"/>
  </w:num>
  <w:num w:numId="4" w16cid:durableId="1726106386">
    <w:abstractNumId w:val="3"/>
  </w:num>
  <w:num w:numId="5" w16cid:durableId="53285026">
    <w:abstractNumId w:val="2"/>
  </w:num>
  <w:num w:numId="6" w16cid:durableId="2037851614">
    <w:abstractNumId w:val="4"/>
  </w:num>
  <w:num w:numId="7" w16cid:durableId="17779912">
    <w:abstractNumId w:val="9"/>
  </w:num>
  <w:num w:numId="8" w16cid:durableId="1536772354">
    <w:abstractNumId w:val="5"/>
  </w:num>
  <w:num w:numId="9" w16cid:durableId="89352795">
    <w:abstractNumId w:val="0"/>
  </w:num>
  <w:num w:numId="10" w16cid:durableId="106169013">
    <w:abstractNumId w:val="6"/>
  </w:num>
  <w:num w:numId="11" w16cid:durableId="1843155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7F3"/>
    <w:rsid w:val="0000158C"/>
    <w:rsid w:val="000136A6"/>
    <w:rsid w:val="00030EC4"/>
    <w:rsid w:val="00043F7E"/>
    <w:rsid w:val="00051613"/>
    <w:rsid w:val="0006390B"/>
    <w:rsid w:val="00080565"/>
    <w:rsid w:val="000D2D57"/>
    <w:rsid w:val="000E78BD"/>
    <w:rsid w:val="00102CB7"/>
    <w:rsid w:val="00106112"/>
    <w:rsid w:val="00107CBD"/>
    <w:rsid w:val="00144B77"/>
    <w:rsid w:val="00163804"/>
    <w:rsid w:val="00166E82"/>
    <w:rsid w:val="00172E27"/>
    <w:rsid w:val="00191C3D"/>
    <w:rsid w:val="001B6DF4"/>
    <w:rsid w:val="001C2CA3"/>
    <w:rsid w:val="001C3876"/>
    <w:rsid w:val="001D499A"/>
    <w:rsid w:val="001F0586"/>
    <w:rsid w:val="002461F1"/>
    <w:rsid w:val="00253681"/>
    <w:rsid w:val="00254D11"/>
    <w:rsid w:val="00260744"/>
    <w:rsid w:val="00262471"/>
    <w:rsid w:val="00282DBD"/>
    <w:rsid w:val="002B1581"/>
    <w:rsid w:val="002C1503"/>
    <w:rsid w:val="002E2187"/>
    <w:rsid w:val="003053A2"/>
    <w:rsid w:val="00315026"/>
    <w:rsid w:val="0032424E"/>
    <w:rsid w:val="00324B79"/>
    <w:rsid w:val="0033370F"/>
    <w:rsid w:val="00345A8D"/>
    <w:rsid w:val="00346BDF"/>
    <w:rsid w:val="003506E0"/>
    <w:rsid w:val="00377368"/>
    <w:rsid w:val="00391BD7"/>
    <w:rsid w:val="003B1AA0"/>
    <w:rsid w:val="003B69BB"/>
    <w:rsid w:val="003D4E94"/>
    <w:rsid w:val="003D68DF"/>
    <w:rsid w:val="003E3365"/>
    <w:rsid w:val="004513CE"/>
    <w:rsid w:val="004671D5"/>
    <w:rsid w:val="00472526"/>
    <w:rsid w:val="004754C6"/>
    <w:rsid w:val="004B052B"/>
    <w:rsid w:val="004F1F07"/>
    <w:rsid w:val="005D0CF1"/>
    <w:rsid w:val="005E1988"/>
    <w:rsid w:val="0064230A"/>
    <w:rsid w:val="00645773"/>
    <w:rsid w:val="00647154"/>
    <w:rsid w:val="00674A9C"/>
    <w:rsid w:val="0069369F"/>
    <w:rsid w:val="006A427C"/>
    <w:rsid w:val="006E3E21"/>
    <w:rsid w:val="006E5F39"/>
    <w:rsid w:val="006E7CAD"/>
    <w:rsid w:val="00734D93"/>
    <w:rsid w:val="00742ABB"/>
    <w:rsid w:val="007536EA"/>
    <w:rsid w:val="00762676"/>
    <w:rsid w:val="0076703F"/>
    <w:rsid w:val="00790FAD"/>
    <w:rsid w:val="007E243D"/>
    <w:rsid w:val="007F4AD9"/>
    <w:rsid w:val="00867A18"/>
    <w:rsid w:val="0088115C"/>
    <w:rsid w:val="008949DA"/>
    <w:rsid w:val="008E5D45"/>
    <w:rsid w:val="00924C4D"/>
    <w:rsid w:val="00927DE9"/>
    <w:rsid w:val="009647FF"/>
    <w:rsid w:val="0098286B"/>
    <w:rsid w:val="009E23CC"/>
    <w:rsid w:val="00A36E87"/>
    <w:rsid w:val="00A43FE9"/>
    <w:rsid w:val="00A64E0E"/>
    <w:rsid w:val="00A653D8"/>
    <w:rsid w:val="00A658A3"/>
    <w:rsid w:val="00A76333"/>
    <w:rsid w:val="00A85472"/>
    <w:rsid w:val="00AC08C3"/>
    <w:rsid w:val="00AD046E"/>
    <w:rsid w:val="00B22CEC"/>
    <w:rsid w:val="00B279F4"/>
    <w:rsid w:val="00B40458"/>
    <w:rsid w:val="00B666F8"/>
    <w:rsid w:val="00B84936"/>
    <w:rsid w:val="00BD19CE"/>
    <w:rsid w:val="00BF12B0"/>
    <w:rsid w:val="00BF21EF"/>
    <w:rsid w:val="00C25166"/>
    <w:rsid w:val="00C50778"/>
    <w:rsid w:val="00C55F6E"/>
    <w:rsid w:val="00C744BD"/>
    <w:rsid w:val="00C977F3"/>
    <w:rsid w:val="00CA7D3B"/>
    <w:rsid w:val="00CF07B5"/>
    <w:rsid w:val="00D53595"/>
    <w:rsid w:val="00D63326"/>
    <w:rsid w:val="00D64B06"/>
    <w:rsid w:val="00D71187"/>
    <w:rsid w:val="00D941BB"/>
    <w:rsid w:val="00DA7006"/>
    <w:rsid w:val="00E159FE"/>
    <w:rsid w:val="00E15A5A"/>
    <w:rsid w:val="00E447D8"/>
    <w:rsid w:val="00E76B3F"/>
    <w:rsid w:val="00E81F1C"/>
    <w:rsid w:val="00EC13DB"/>
    <w:rsid w:val="00EC4966"/>
    <w:rsid w:val="00EC6908"/>
    <w:rsid w:val="00EC73F0"/>
    <w:rsid w:val="00EE27AA"/>
    <w:rsid w:val="00EE3399"/>
    <w:rsid w:val="00F0245C"/>
    <w:rsid w:val="00F67BBC"/>
    <w:rsid w:val="00F80AFA"/>
    <w:rsid w:val="00F83476"/>
    <w:rsid w:val="00F85EB1"/>
    <w:rsid w:val="00F93674"/>
    <w:rsid w:val="00FB3183"/>
    <w:rsid w:val="00FD5F39"/>
    <w:rsid w:val="00FE0A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7AA2B"/>
  <w15:chartTrackingRefBased/>
  <w15:docId w15:val="{3E56C0CF-AC8D-4755-B8D9-36D6A4624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CBD"/>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977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77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7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7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7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7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7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7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7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7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7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7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7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7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7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7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7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7F3"/>
    <w:rPr>
      <w:rFonts w:eastAsiaTheme="majorEastAsia" w:cstheme="majorBidi"/>
      <w:color w:val="272727" w:themeColor="text1" w:themeTint="D8"/>
    </w:rPr>
  </w:style>
  <w:style w:type="paragraph" w:styleId="Title">
    <w:name w:val="Title"/>
    <w:basedOn w:val="Normal"/>
    <w:next w:val="Normal"/>
    <w:link w:val="TitleChar"/>
    <w:uiPriority w:val="10"/>
    <w:qFormat/>
    <w:rsid w:val="00C977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7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7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7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7F3"/>
    <w:pPr>
      <w:spacing w:before="160"/>
      <w:jc w:val="center"/>
    </w:pPr>
    <w:rPr>
      <w:i/>
      <w:iCs/>
      <w:color w:val="404040" w:themeColor="text1" w:themeTint="BF"/>
    </w:rPr>
  </w:style>
  <w:style w:type="character" w:customStyle="1" w:styleId="QuoteChar">
    <w:name w:val="Quote Char"/>
    <w:basedOn w:val="DefaultParagraphFont"/>
    <w:link w:val="Quote"/>
    <w:uiPriority w:val="29"/>
    <w:rsid w:val="00C977F3"/>
    <w:rPr>
      <w:i/>
      <w:iCs/>
      <w:color w:val="404040" w:themeColor="text1" w:themeTint="BF"/>
    </w:rPr>
  </w:style>
  <w:style w:type="paragraph" w:styleId="ListParagraph">
    <w:name w:val="List Paragraph"/>
    <w:basedOn w:val="Normal"/>
    <w:uiPriority w:val="34"/>
    <w:qFormat/>
    <w:rsid w:val="00C977F3"/>
    <w:pPr>
      <w:ind w:left="720"/>
      <w:contextualSpacing/>
    </w:pPr>
  </w:style>
  <w:style w:type="character" w:styleId="IntenseEmphasis">
    <w:name w:val="Intense Emphasis"/>
    <w:basedOn w:val="DefaultParagraphFont"/>
    <w:uiPriority w:val="21"/>
    <w:qFormat/>
    <w:rsid w:val="00C977F3"/>
    <w:rPr>
      <w:i/>
      <w:iCs/>
      <w:color w:val="0F4761" w:themeColor="accent1" w:themeShade="BF"/>
    </w:rPr>
  </w:style>
  <w:style w:type="paragraph" w:styleId="IntenseQuote">
    <w:name w:val="Intense Quote"/>
    <w:basedOn w:val="Normal"/>
    <w:next w:val="Normal"/>
    <w:link w:val="IntenseQuoteChar"/>
    <w:uiPriority w:val="30"/>
    <w:qFormat/>
    <w:rsid w:val="00C977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7F3"/>
    <w:rPr>
      <w:i/>
      <w:iCs/>
      <w:color w:val="0F4761" w:themeColor="accent1" w:themeShade="BF"/>
    </w:rPr>
  </w:style>
  <w:style w:type="character" w:styleId="IntenseReference">
    <w:name w:val="Intense Reference"/>
    <w:basedOn w:val="DefaultParagraphFont"/>
    <w:uiPriority w:val="32"/>
    <w:qFormat/>
    <w:rsid w:val="00C977F3"/>
    <w:rPr>
      <w:b/>
      <w:bCs/>
      <w:smallCaps/>
      <w:color w:val="0F4761" w:themeColor="accent1" w:themeShade="BF"/>
      <w:spacing w:val="5"/>
    </w:rPr>
  </w:style>
  <w:style w:type="character" w:styleId="Hyperlink">
    <w:name w:val="Hyperlink"/>
    <w:basedOn w:val="DefaultParagraphFont"/>
    <w:uiPriority w:val="99"/>
    <w:unhideWhenUsed/>
    <w:rsid w:val="00C977F3"/>
    <w:rPr>
      <w:color w:val="467886" w:themeColor="hyperlink"/>
      <w:u w:val="single"/>
    </w:rPr>
  </w:style>
  <w:style w:type="character" w:styleId="UnresolvedMention">
    <w:name w:val="Unresolved Mention"/>
    <w:basedOn w:val="DefaultParagraphFont"/>
    <w:uiPriority w:val="99"/>
    <w:semiHidden/>
    <w:unhideWhenUsed/>
    <w:rsid w:val="00C977F3"/>
    <w:rPr>
      <w:color w:val="605E5C"/>
      <w:shd w:val="clear" w:color="auto" w:fill="E1DFDD"/>
    </w:rPr>
  </w:style>
  <w:style w:type="paragraph" w:styleId="Header">
    <w:name w:val="header"/>
    <w:basedOn w:val="Normal"/>
    <w:link w:val="HeaderChar"/>
    <w:uiPriority w:val="99"/>
    <w:unhideWhenUsed/>
    <w:rsid w:val="00E447D8"/>
    <w:pPr>
      <w:tabs>
        <w:tab w:val="center" w:pos="4513"/>
        <w:tab w:val="right" w:pos="9026"/>
      </w:tabs>
    </w:pPr>
  </w:style>
  <w:style w:type="character" w:customStyle="1" w:styleId="HeaderChar">
    <w:name w:val="Header Char"/>
    <w:basedOn w:val="DefaultParagraphFont"/>
    <w:link w:val="Header"/>
    <w:uiPriority w:val="99"/>
    <w:rsid w:val="00E447D8"/>
  </w:style>
  <w:style w:type="paragraph" w:styleId="Footer">
    <w:name w:val="footer"/>
    <w:basedOn w:val="Normal"/>
    <w:link w:val="FooterChar"/>
    <w:uiPriority w:val="99"/>
    <w:unhideWhenUsed/>
    <w:rsid w:val="00E447D8"/>
    <w:pPr>
      <w:tabs>
        <w:tab w:val="center" w:pos="4513"/>
        <w:tab w:val="right" w:pos="9026"/>
      </w:tabs>
    </w:pPr>
  </w:style>
  <w:style w:type="character" w:customStyle="1" w:styleId="FooterChar">
    <w:name w:val="Footer Char"/>
    <w:basedOn w:val="DefaultParagraphFont"/>
    <w:link w:val="Footer"/>
    <w:uiPriority w:val="99"/>
    <w:rsid w:val="00E447D8"/>
  </w:style>
  <w:style w:type="paragraph" w:styleId="Revision">
    <w:name w:val="Revision"/>
    <w:hidden/>
    <w:uiPriority w:val="99"/>
    <w:semiHidden/>
    <w:rsid w:val="00A85472"/>
    <w:pPr>
      <w:spacing w:after="0" w:line="240" w:lineRule="auto"/>
    </w:pPr>
  </w:style>
  <w:style w:type="character" w:customStyle="1" w:styleId="oypena">
    <w:name w:val="oypena"/>
    <w:basedOn w:val="DefaultParagraphFont"/>
    <w:rsid w:val="00107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641726">
      <w:bodyDiv w:val="1"/>
      <w:marLeft w:val="0"/>
      <w:marRight w:val="0"/>
      <w:marTop w:val="0"/>
      <w:marBottom w:val="0"/>
      <w:divBdr>
        <w:top w:val="none" w:sz="0" w:space="0" w:color="auto"/>
        <w:left w:val="none" w:sz="0" w:space="0" w:color="auto"/>
        <w:bottom w:val="none" w:sz="0" w:space="0" w:color="auto"/>
        <w:right w:val="none" w:sz="0" w:space="0" w:color="auto"/>
      </w:divBdr>
    </w:div>
    <w:div w:id="728647285">
      <w:bodyDiv w:val="1"/>
      <w:marLeft w:val="0"/>
      <w:marRight w:val="0"/>
      <w:marTop w:val="0"/>
      <w:marBottom w:val="0"/>
      <w:divBdr>
        <w:top w:val="none" w:sz="0" w:space="0" w:color="auto"/>
        <w:left w:val="none" w:sz="0" w:space="0" w:color="auto"/>
        <w:bottom w:val="none" w:sz="0" w:space="0" w:color="auto"/>
        <w:right w:val="none" w:sz="0" w:space="0" w:color="auto"/>
      </w:divBdr>
    </w:div>
    <w:div w:id="1575045796">
      <w:bodyDiv w:val="1"/>
      <w:marLeft w:val="0"/>
      <w:marRight w:val="0"/>
      <w:marTop w:val="0"/>
      <w:marBottom w:val="0"/>
      <w:divBdr>
        <w:top w:val="none" w:sz="0" w:space="0" w:color="auto"/>
        <w:left w:val="none" w:sz="0" w:space="0" w:color="auto"/>
        <w:bottom w:val="none" w:sz="0" w:space="0" w:color="auto"/>
        <w:right w:val="none" w:sz="0" w:space="0" w:color="auto"/>
      </w:divBdr>
    </w:div>
    <w:div w:id="168351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repe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rporate@morepe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CE62B-2ECE-4C91-9544-DAEACEC0B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1185</Words>
  <Characters>6760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Nitika Saini</dc:creator>
  <cp:keywords/>
  <dc:description/>
  <cp:lastModifiedBy>Nitika Saini</cp:lastModifiedBy>
  <cp:revision>2</cp:revision>
  <cp:lastPrinted>2024-08-10T06:25:00Z</cp:lastPrinted>
  <dcterms:created xsi:type="dcterms:W3CDTF">2024-08-12T04:27:00Z</dcterms:created>
  <dcterms:modified xsi:type="dcterms:W3CDTF">2024-08-12T04:27:00Z</dcterms:modified>
</cp:coreProperties>
</file>